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hAnsi="Times New Roman" w:cs="Times New Roman"/>
          <w:color w:val="auto"/>
          <w:sz w:val="2"/>
          <w:szCs w:val="22"/>
        </w:rPr>
        <w:id w:val="786779491"/>
        <w:docPartObj>
          <w:docPartGallery w:val="Cover Pages"/>
          <w:docPartUnique/>
        </w:docPartObj>
      </w:sdtPr>
      <w:sdtEndPr>
        <w:rPr>
          <w:sz w:val="24"/>
          <w:szCs w:val="24"/>
        </w:rPr>
      </w:sdtEndPr>
      <w:sdtContent>
        <w:p w14:paraId="73E4261E" w14:textId="77777777" w:rsidR="00FE6505" w:rsidRPr="00D928C5" w:rsidRDefault="00FE6505" w:rsidP="00D928C5">
          <w:pPr>
            <w:pStyle w:val="NoSpacing"/>
            <w:spacing w:before="0" w:afterAutospacing="0" w:line="360" w:lineRule="auto"/>
            <w:rPr>
              <w:rFonts w:ascii="Times New Roman" w:hAnsi="Times New Roman" w:cs="Times New Roman"/>
              <w:sz w:val="2"/>
            </w:rPr>
          </w:pPr>
          <w:r w:rsidRPr="00D928C5">
            <w:rPr>
              <w:rFonts w:ascii="Times New Roman" w:hAnsi="Times New Roman" w:cs="Times New Roman"/>
              <w:b/>
              <w:noProof/>
              <w:sz w:val="28"/>
              <w:szCs w:val="28"/>
            </w:rPr>
            <w:drawing>
              <wp:anchor distT="0" distB="0" distL="114300" distR="114300" simplePos="0" relativeHeight="251659264" behindDoc="0" locked="0" layoutInCell="1" allowOverlap="1" wp14:anchorId="0373E397" wp14:editId="0FEEC617">
                <wp:simplePos x="0" y="0"/>
                <wp:positionH relativeFrom="margin">
                  <wp:align>center</wp:align>
                </wp:positionH>
                <wp:positionV relativeFrom="paragraph">
                  <wp:posOffset>0</wp:posOffset>
                </wp:positionV>
                <wp:extent cx="1164590" cy="1123950"/>
                <wp:effectExtent l="0" t="0" r="0" b="0"/>
                <wp:wrapThrough wrapText="bothSides">
                  <wp:wrapPolygon edited="0">
                    <wp:start x="0" y="0"/>
                    <wp:lineTo x="0" y="21234"/>
                    <wp:lineTo x="21200" y="21234"/>
                    <wp:lineTo x="212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4590" cy="1123950"/>
                        </a:xfrm>
                        <a:prstGeom prst="rect">
                          <a:avLst/>
                        </a:prstGeom>
                        <a:noFill/>
                        <a:ln>
                          <a:noFill/>
                        </a:ln>
                      </pic:spPr>
                    </pic:pic>
                  </a:graphicData>
                </a:graphic>
                <wp14:sizeRelV relativeFrom="margin">
                  <wp14:pctHeight>0</wp14:pctHeight>
                </wp14:sizeRelV>
              </wp:anchor>
            </w:drawing>
          </w:r>
        </w:p>
        <w:p w14:paraId="129752CC" w14:textId="77777777" w:rsidR="00FE6505" w:rsidRPr="00D928C5" w:rsidRDefault="00FE6505" w:rsidP="00D928C5">
          <w:pPr>
            <w:spacing w:before="0" w:after="0" w:afterAutospacing="0"/>
            <w:rPr>
              <w:rFonts w:ascii="Times New Roman" w:hAnsi="Times New Roman" w:cs="Times New Roman"/>
            </w:rPr>
          </w:pPr>
        </w:p>
        <w:p w14:paraId="5250265D" w14:textId="77777777" w:rsidR="00FE6505" w:rsidRPr="00D928C5" w:rsidRDefault="00FE6505" w:rsidP="00D928C5">
          <w:pPr>
            <w:spacing w:before="0" w:after="0" w:afterAutospacing="0"/>
            <w:jc w:val="center"/>
            <w:rPr>
              <w:rFonts w:ascii="Times New Roman" w:hAnsi="Times New Roman" w:cs="Times New Roman"/>
              <w:sz w:val="24"/>
              <w:szCs w:val="24"/>
            </w:rPr>
          </w:pPr>
        </w:p>
        <w:p w14:paraId="67DC97D9" w14:textId="77777777" w:rsidR="00FE6505" w:rsidRPr="00D928C5" w:rsidRDefault="00FE6505" w:rsidP="00D928C5">
          <w:pPr>
            <w:spacing w:before="0" w:after="0" w:afterAutospacing="0"/>
            <w:rPr>
              <w:rFonts w:ascii="Times New Roman" w:hAnsi="Times New Roman" w:cs="Times New Roman"/>
              <w:sz w:val="24"/>
              <w:szCs w:val="24"/>
            </w:rPr>
          </w:pPr>
        </w:p>
        <w:p w14:paraId="14BA4669" w14:textId="77777777" w:rsidR="00FE6505" w:rsidRPr="00D928C5" w:rsidRDefault="00FE6505" w:rsidP="00D928C5">
          <w:pPr>
            <w:spacing w:before="0" w:after="0" w:afterAutospacing="0"/>
            <w:rPr>
              <w:rFonts w:ascii="Times New Roman" w:hAnsi="Times New Roman" w:cs="Times New Roman"/>
              <w:sz w:val="24"/>
              <w:szCs w:val="24"/>
            </w:rPr>
          </w:pPr>
        </w:p>
        <w:p w14:paraId="11D136A9" w14:textId="77777777" w:rsidR="00563324" w:rsidRPr="00D928C5" w:rsidRDefault="00563324" w:rsidP="00D928C5">
          <w:pPr>
            <w:tabs>
              <w:tab w:val="left" w:pos="3615"/>
            </w:tabs>
            <w:spacing w:before="0" w:after="0" w:afterAutospacing="0"/>
            <w:jc w:val="center"/>
            <w:rPr>
              <w:rFonts w:ascii="Times New Roman" w:hAnsi="Times New Roman" w:cs="Times New Roman"/>
              <w:b/>
              <w:color w:val="000000" w:themeColor="text1"/>
              <w:sz w:val="40"/>
              <w:szCs w:val="40"/>
            </w:rPr>
          </w:pPr>
        </w:p>
        <w:p w14:paraId="492BF72C" w14:textId="77777777" w:rsidR="00FE6505" w:rsidRPr="00D928C5" w:rsidRDefault="00FE6505" w:rsidP="00D928C5">
          <w:pPr>
            <w:tabs>
              <w:tab w:val="left" w:pos="3615"/>
            </w:tabs>
            <w:spacing w:before="0" w:after="0" w:afterAutospacing="0"/>
            <w:jc w:val="center"/>
            <w:rPr>
              <w:rFonts w:ascii="Times New Roman" w:hAnsi="Times New Roman" w:cs="Times New Roman"/>
              <w:b/>
              <w:color w:val="000000" w:themeColor="text1"/>
              <w:sz w:val="40"/>
              <w:szCs w:val="40"/>
            </w:rPr>
          </w:pPr>
          <w:r w:rsidRPr="00D928C5">
            <w:rPr>
              <w:rFonts w:ascii="Times New Roman" w:hAnsi="Times New Roman" w:cs="Times New Roman"/>
              <w:b/>
              <w:color w:val="000000" w:themeColor="text1"/>
              <w:sz w:val="40"/>
              <w:szCs w:val="40"/>
            </w:rPr>
            <w:t>MAASAI MARA UNIVERSITY</w:t>
          </w:r>
        </w:p>
        <w:p w14:paraId="36B62256" w14:textId="77777777" w:rsidR="00FE6505" w:rsidRPr="00D928C5" w:rsidRDefault="00FE6505" w:rsidP="00D928C5">
          <w:pPr>
            <w:spacing w:before="0" w:after="0" w:afterAutospacing="0"/>
            <w:jc w:val="center"/>
            <w:rPr>
              <w:rFonts w:ascii="Times New Roman" w:hAnsi="Times New Roman" w:cs="Times New Roman"/>
              <w:sz w:val="24"/>
              <w:szCs w:val="24"/>
            </w:rPr>
          </w:pPr>
        </w:p>
        <w:p w14:paraId="044FFE6F" w14:textId="77777777" w:rsidR="00FE6505" w:rsidRPr="00D928C5" w:rsidRDefault="00FE6505" w:rsidP="00D928C5">
          <w:pPr>
            <w:spacing w:before="0" w:after="0" w:afterAutospacing="0"/>
            <w:jc w:val="center"/>
            <w:rPr>
              <w:rFonts w:ascii="Times New Roman" w:hAnsi="Times New Roman" w:cs="Times New Roman"/>
              <w:sz w:val="24"/>
              <w:szCs w:val="24"/>
            </w:rPr>
          </w:pPr>
        </w:p>
        <w:p w14:paraId="0BE09CDA" w14:textId="076EC2C7" w:rsidR="00FE6505" w:rsidRPr="00D928C5" w:rsidRDefault="00590473" w:rsidP="00D928C5">
          <w:pPr>
            <w:spacing w:before="0" w:after="0" w:afterAutospacing="0"/>
            <w:jc w:val="center"/>
            <w:rPr>
              <w:rFonts w:ascii="Times New Roman" w:hAnsi="Times New Roman" w:cs="Times New Roman"/>
              <w:b/>
              <w:color w:val="000000" w:themeColor="text1"/>
              <w:sz w:val="32"/>
              <w:szCs w:val="32"/>
            </w:rPr>
          </w:pPr>
          <w:r w:rsidRPr="00D928C5">
            <w:rPr>
              <w:rFonts w:ascii="Times New Roman" w:hAnsi="Times New Roman" w:cs="Times New Roman"/>
              <w:b/>
              <w:color w:val="000000" w:themeColor="text1"/>
              <w:sz w:val="32"/>
              <w:szCs w:val="32"/>
            </w:rPr>
            <w:t>GENDER BASED VIOLENCE</w:t>
          </w:r>
          <w:r w:rsidR="00FE6505" w:rsidRPr="00D928C5">
            <w:rPr>
              <w:rFonts w:ascii="Times New Roman" w:hAnsi="Times New Roman" w:cs="Times New Roman"/>
              <w:b/>
              <w:color w:val="000000" w:themeColor="text1"/>
              <w:sz w:val="32"/>
              <w:szCs w:val="32"/>
            </w:rPr>
            <w:t xml:space="preserve"> POLICY</w:t>
          </w:r>
        </w:p>
        <w:p w14:paraId="42EE1756" w14:textId="77777777" w:rsidR="00FE6505" w:rsidRPr="00D928C5" w:rsidRDefault="00FE6505" w:rsidP="00D928C5">
          <w:pPr>
            <w:spacing w:before="0" w:after="0" w:afterAutospacing="0"/>
            <w:rPr>
              <w:rFonts w:ascii="Times New Roman" w:hAnsi="Times New Roman" w:cs="Times New Roman"/>
              <w:sz w:val="24"/>
              <w:szCs w:val="24"/>
            </w:rPr>
          </w:pPr>
        </w:p>
        <w:tbl>
          <w:tblPr>
            <w:tblStyle w:val="TableGrid"/>
            <w:tblpPr w:leftFromText="180" w:rightFromText="180" w:vertAnchor="text" w:horzAnchor="margin" w:tblpY="291"/>
            <w:tblW w:w="96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46"/>
            <w:gridCol w:w="4846"/>
          </w:tblGrid>
          <w:tr w:rsidR="00FE6505" w:rsidRPr="00D928C5" w14:paraId="264EC33B" w14:textId="77777777" w:rsidTr="00FE6505">
            <w:trPr>
              <w:trHeight w:val="957"/>
            </w:trPr>
            <w:tc>
              <w:tcPr>
                <w:tcW w:w="4846" w:type="dxa"/>
                <w:vAlign w:val="center"/>
              </w:tcPr>
              <w:p w14:paraId="4302044D" w14:textId="77777777" w:rsidR="00FE6505" w:rsidRPr="00D928C5" w:rsidRDefault="00FE6505" w:rsidP="00D928C5">
                <w:pPr>
                  <w:spacing w:before="0" w:afterAutospacing="0" w:line="360" w:lineRule="auto"/>
                  <w:jc w:val="left"/>
                  <w:rPr>
                    <w:rFonts w:ascii="Times New Roman" w:hAnsi="Times New Roman" w:cs="Times New Roman"/>
                    <w:sz w:val="32"/>
                    <w:szCs w:val="32"/>
                  </w:rPr>
                </w:pPr>
                <w:r w:rsidRPr="00D928C5">
                  <w:rPr>
                    <w:rFonts w:ascii="Times New Roman" w:hAnsi="Times New Roman" w:cs="Times New Roman"/>
                    <w:sz w:val="32"/>
                    <w:szCs w:val="32"/>
                  </w:rPr>
                  <w:t>Policy No.</w:t>
                </w:r>
              </w:p>
            </w:tc>
            <w:tc>
              <w:tcPr>
                <w:tcW w:w="4846" w:type="dxa"/>
                <w:vAlign w:val="center"/>
              </w:tcPr>
              <w:p w14:paraId="3F6BD171" w14:textId="11075648" w:rsidR="00FE6505" w:rsidRPr="00D928C5" w:rsidRDefault="001302EA" w:rsidP="00D928C5">
                <w:pPr>
                  <w:spacing w:before="0" w:afterAutospacing="0" w:line="360" w:lineRule="auto"/>
                  <w:jc w:val="left"/>
                  <w:rPr>
                    <w:rFonts w:ascii="Times New Roman" w:hAnsi="Times New Roman" w:cs="Times New Roman"/>
                    <w:sz w:val="32"/>
                    <w:szCs w:val="32"/>
                  </w:rPr>
                </w:pPr>
                <w:r w:rsidRPr="00D928C5">
                  <w:rPr>
                    <w:rFonts w:ascii="Times New Roman" w:hAnsi="Times New Roman" w:cs="Times New Roman"/>
                    <w:sz w:val="32"/>
                    <w:szCs w:val="32"/>
                  </w:rPr>
                  <w:t>MM</w:t>
                </w:r>
                <w:r w:rsidR="00590473" w:rsidRPr="00D928C5">
                  <w:rPr>
                    <w:rFonts w:ascii="Times New Roman" w:hAnsi="Times New Roman" w:cs="Times New Roman"/>
                    <w:sz w:val="32"/>
                    <w:szCs w:val="32"/>
                  </w:rPr>
                  <w:t>U/GEC/P02</w:t>
                </w:r>
              </w:p>
            </w:tc>
          </w:tr>
          <w:tr w:rsidR="00FE6505" w:rsidRPr="00D928C5" w14:paraId="79CCAD24" w14:textId="77777777" w:rsidTr="00FE6505">
            <w:trPr>
              <w:trHeight w:val="957"/>
            </w:trPr>
            <w:tc>
              <w:tcPr>
                <w:tcW w:w="4846" w:type="dxa"/>
                <w:vAlign w:val="center"/>
              </w:tcPr>
              <w:p w14:paraId="36A4667B" w14:textId="77777777" w:rsidR="00FE6505" w:rsidRPr="00D928C5" w:rsidRDefault="00FE6505" w:rsidP="00D928C5">
                <w:pPr>
                  <w:spacing w:before="0" w:afterAutospacing="0" w:line="360" w:lineRule="auto"/>
                  <w:jc w:val="left"/>
                  <w:rPr>
                    <w:rFonts w:ascii="Times New Roman" w:hAnsi="Times New Roman" w:cs="Times New Roman"/>
                    <w:sz w:val="32"/>
                    <w:szCs w:val="32"/>
                  </w:rPr>
                </w:pPr>
                <w:r w:rsidRPr="00D928C5">
                  <w:rPr>
                    <w:rFonts w:ascii="Times New Roman" w:hAnsi="Times New Roman" w:cs="Times New Roman"/>
                    <w:sz w:val="32"/>
                    <w:szCs w:val="32"/>
                  </w:rPr>
                  <w:t>Version</w:t>
                </w:r>
              </w:p>
            </w:tc>
            <w:tc>
              <w:tcPr>
                <w:tcW w:w="4846" w:type="dxa"/>
                <w:vAlign w:val="center"/>
              </w:tcPr>
              <w:p w14:paraId="5BFC516D" w14:textId="77777777" w:rsidR="00FE6505" w:rsidRPr="00D928C5" w:rsidRDefault="0021131F" w:rsidP="00D928C5">
                <w:pPr>
                  <w:spacing w:before="0" w:afterAutospacing="0" w:line="360" w:lineRule="auto"/>
                  <w:jc w:val="left"/>
                  <w:rPr>
                    <w:rFonts w:ascii="Times New Roman" w:hAnsi="Times New Roman" w:cs="Times New Roman"/>
                    <w:sz w:val="32"/>
                    <w:szCs w:val="32"/>
                  </w:rPr>
                </w:pPr>
                <w:r w:rsidRPr="00D928C5">
                  <w:rPr>
                    <w:rFonts w:ascii="Times New Roman" w:hAnsi="Times New Roman" w:cs="Times New Roman"/>
                    <w:sz w:val="32"/>
                    <w:szCs w:val="32"/>
                  </w:rPr>
                  <w:t>01</w:t>
                </w:r>
              </w:p>
            </w:tc>
          </w:tr>
          <w:tr w:rsidR="00FE6505" w:rsidRPr="00D928C5" w14:paraId="213086E1" w14:textId="77777777" w:rsidTr="00FE6505">
            <w:trPr>
              <w:trHeight w:val="957"/>
            </w:trPr>
            <w:tc>
              <w:tcPr>
                <w:tcW w:w="4846" w:type="dxa"/>
                <w:vAlign w:val="center"/>
              </w:tcPr>
              <w:p w14:paraId="3C1B4985" w14:textId="77777777" w:rsidR="00FE6505" w:rsidRPr="00D928C5" w:rsidRDefault="00FE6505" w:rsidP="00D928C5">
                <w:pPr>
                  <w:spacing w:before="0" w:afterAutospacing="0" w:line="360" w:lineRule="auto"/>
                  <w:jc w:val="left"/>
                  <w:rPr>
                    <w:rFonts w:ascii="Times New Roman" w:hAnsi="Times New Roman" w:cs="Times New Roman"/>
                    <w:sz w:val="32"/>
                    <w:szCs w:val="32"/>
                  </w:rPr>
                </w:pPr>
                <w:r w:rsidRPr="00D928C5">
                  <w:rPr>
                    <w:rFonts w:ascii="Times New Roman" w:hAnsi="Times New Roman" w:cs="Times New Roman"/>
                    <w:sz w:val="32"/>
                    <w:szCs w:val="32"/>
                  </w:rPr>
                  <w:t>Principal Responsibility</w:t>
                </w:r>
              </w:p>
            </w:tc>
            <w:tc>
              <w:tcPr>
                <w:tcW w:w="4846" w:type="dxa"/>
                <w:vAlign w:val="center"/>
              </w:tcPr>
              <w:p w14:paraId="7DE04E80" w14:textId="5128FE6E" w:rsidR="00FE6505" w:rsidRPr="00D928C5" w:rsidRDefault="00590473" w:rsidP="00D928C5">
                <w:pPr>
                  <w:spacing w:before="0" w:afterAutospacing="0" w:line="360" w:lineRule="auto"/>
                  <w:jc w:val="left"/>
                  <w:rPr>
                    <w:rFonts w:ascii="Times New Roman" w:hAnsi="Times New Roman" w:cs="Times New Roman"/>
                    <w:sz w:val="32"/>
                    <w:szCs w:val="32"/>
                  </w:rPr>
                </w:pPr>
                <w:r w:rsidRPr="00D928C5">
                  <w:rPr>
                    <w:rFonts w:ascii="Times New Roman" w:hAnsi="Times New Roman" w:cs="Times New Roman"/>
                    <w:sz w:val="32"/>
                    <w:szCs w:val="32"/>
                  </w:rPr>
                  <w:t>Director Gender, Equity and Culture</w:t>
                </w:r>
              </w:p>
            </w:tc>
          </w:tr>
          <w:tr w:rsidR="00FE6505" w:rsidRPr="00D928C5" w14:paraId="13CD8900" w14:textId="77777777" w:rsidTr="00FE6505">
            <w:trPr>
              <w:trHeight w:val="957"/>
            </w:trPr>
            <w:tc>
              <w:tcPr>
                <w:tcW w:w="4846" w:type="dxa"/>
                <w:vAlign w:val="center"/>
              </w:tcPr>
              <w:p w14:paraId="5DB31B4F" w14:textId="77777777" w:rsidR="00FE6505" w:rsidRPr="00D928C5" w:rsidRDefault="00FE6505" w:rsidP="00D928C5">
                <w:pPr>
                  <w:spacing w:before="0" w:afterAutospacing="0" w:line="360" w:lineRule="auto"/>
                  <w:jc w:val="left"/>
                  <w:rPr>
                    <w:rFonts w:ascii="Times New Roman" w:hAnsi="Times New Roman" w:cs="Times New Roman"/>
                    <w:sz w:val="32"/>
                    <w:szCs w:val="32"/>
                  </w:rPr>
                </w:pPr>
                <w:r w:rsidRPr="00D928C5">
                  <w:rPr>
                    <w:rFonts w:ascii="Times New Roman" w:hAnsi="Times New Roman" w:cs="Times New Roman"/>
                    <w:sz w:val="32"/>
                    <w:szCs w:val="32"/>
                  </w:rPr>
                  <w:t>Effective Date</w:t>
                </w:r>
              </w:p>
            </w:tc>
            <w:tc>
              <w:tcPr>
                <w:tcW w:w="4846" w:type="dxa"/>
                <w:vAlign w:val="center"/>
              </w:tcPr>
              <w:p w14:paraId="3B2BA108" w14:textId="18C8B6F9" w:rsidR="00FE6505" w:rsidRPr="00D928C5" w:rsidRDefault="000B5628" w:rsidP="00D928C5">
                <w:pPr>
                  <w:spacing w:before="0" w:afterAutospacing="0" w:line="360" w:lineRule="auto"/>
                  <w:jc w:val="left"/>
                  <w:rPr>
                    <w:rFonts w:ascii="Times New Roman" w:hAnsi="Times New Roman" w:cs="Times New Roman"/>
                    <w:sz w:val="32"/>
                    <w:szCs w:val="32"/>
                  </w:rPr>
                </w:pPr>
                <w:r>
                  <w:rPr>
                    <w:rFonts w:ascii="Times New Roman" w:hAnsi="Times New Roman" w:cs="Times New Roman"/>
                    <w:sz w:val="32"/>
                    <w:szCs w:val="32"/>
                  </w:rPr>
                  <w:t>1</w:t>
                </w:r>
                <w:r w:rsidR="0021131F" w:rsidRPr="00D928C5">
                  <w:rPr>
                    <w:rFonts w:ascii="Times New Roman" w:hAnsi="Times New Roman" w:cs="Times New Roman"/>
                    <w:sz w:val="32"/>
                    <w:szCs w:val="32"/>
                  </w:rPr>
                  <w:t>5</w:t>
                </w:r>
                <w:r w:rsidR="0021131F" w:rsidRPr="00D928C5">
                  <w:rPr>
                    <w:rFonts w:ascii="Times New Roman" w:hAnsi="Times New Roman" w:cs="Times New Roman"/>
                    <w:sz w:val="32"/>
                    <w:szCs w:val="32"/>
                    <w:vertAlign w:val="superscript"/>
                  </w:rPr>
                  <w:t>th</w:t>
                </w:r>
                <w:r w:rsidR="0021131F" w:rsidRPr="00D928C5">
                  <w:rPr>
                    <w:rFonts w:ascii="Times New Roman" w:hAnsi="Times New Roman" w:cs="Times New Roman"/>
                    <w:sz w:val="32"/>
                    <w:szCs w:val="32"/>
                  </w:rPr>
                  <w:t xml:space="preserve"> January, 2018</w:t>
                </w:r>
              </w:p>
            </w:tc>
          </w:tr>
        </w:tbl>
        <w:p w14:paraId="4F0D775A" w14:textId="77777777" w:rsidR="00FE6505" w:rsidRPr="00D928C5" w:rsidRDefault="00FE6505" w:rsidP="00D928C5">
          <w:pPr>
            <w:spacing w:before="0" w:after="0" w:afterAutospacing="0"/>
            <w:rPr>
              <w:rFonts w:ascii="Times New Roman" w:hAnsi="Times New Roman" w:cs="Times New Roman"/>
              <w:sz w:val="24"/>
              <w:szCs w:val="24"/>
            </w:rPr>
          </w:pPr>
        </w:p>
        <w:p w14:paraId="52A893EE" w14:textId="77777777" w:rsidR="00FE6505" w:rsidRPr="00D928C5" w:rsidRDefault="0003628F" w:rsidP="00D928C5">
          <w:pPr>
            <w:spacing w:before="0" w:after="0" w:afterAutospacing="0"/>
            <w:rPr>
              <w:rFonts w:ascii="Times New Roman" w:hAnsi="Times New Roman" w:cs="Times New Roman"/>
              <w:sz w:val="24"/>
              <w:szCs w:val="24"/>
            </w:rPr>
          </w:pPr>
        </w:p>
      </w:sdtContent>
    </w:sdt>
    <w:p w14:paraId="2840024E" w14:textId="77777777" w:rsidR="00FE6505" w:rsidRPr="00D928C5" w:rsidRDefault="00FE6505" w:rsidP="00D928C5">
      <w:pPr>
        <w:spacing w:before="0" w:after="0" w:afterAutospacing="0"/>
        <w:rPr>
          <w:rFonts w:ascii="Times New Roman" w:hAnsi="Times New Roman" w:cs="Times New Roman"/>
          <w:sz w:val="24"/>
          <w:szCs w:val="24"/>
        </w:rPr>
        <w:sectPr w:rsidR="00FE6505" w:rsidRPr="00D928C5" w:rsidSect="00EE67BC">
          <w:footerReference w:type="default" r:id="rId10"/>
          <w:pgSz w:w="12240" w:h="15840"/>
          <w:pgMar w:top="1440" w:right="1440" w:bottom="1440" w:left="1440" w:header="720" w:footer="720" w:gutter="0"/>
          <w:pgNumType w:start="0"/>
          <w:cols w:space="720"/>
          <w:titlePg/>
          <w:docGrid w:linePitch="360"/>
        </w:sectPr>
      </w:pPr>
    </w:p>
    <w:p w14:paraId="3AA532F1" w14:textId="77777777" w:rsidR="00B06B1A" w:rsidRPr="00D928C5" w:rsidRDefault="005F05ED" w:rsidP="00D928C5">
      <w:pPr>
        <w:pStyle w:val="Heading1"/>
        <w:spacing w:before="0" w:after="0" w:afterAutospacing="0"/>
      </w:pPr>
      <w:bookmarkStart w:id="1" w:name="_Toc518227827"/>
      <w:r w:rsidRPr="00D928C5">
        <w:lastRenderedPageBreak/>
        <w:t>Policy Approval</w:t>
      </w:r>
      <w:bookmarkEnd w:id="1"/>
    </w:p>
    <w:p w14:paraId="6EA021C3" w14:textId="276939E0" w:rsidR="008721DE" w:rsidRPr="00D928C5" w:rsidRDefault="008721DE" w:rsidP="00D928C5">
      <w:pPr>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This policy shall be known as the</w:t>
      </w:r>
      <w:r w:rsidR="00E97C38" w:rsidRPr="00D928C5">
        <w:rPr>
          <w:rFonts w:ascii="Times New Roman" w:hAnsi="Times New Roman" w:cs="Times New Roman"/>
          <w:sz w:val="24"/>
          <w:szCs w:val="24"/>
        </w:rPr>
        <w:t xml:space="preserve"> Gender Based Violence </w:t>
      </w:r>
      <w:r w:rsidRPr="00D928C5">
        <w:rPr>
          <w:rFonts w:ascii="Times New Roman" w:hAnsi="Times New Roman" w:cs="Times New Roman"/>
          <w:sz w:val="24"/>
          <w:szCs w:val="24"/>
        </w:rPr>
        <w:t xml:space="preserve">Policy of Maasai Mara University </w:t>
      </w:r>
      <w:r w:rsidR="00F117DF" w:rsidRPr="00D928C5">
        <w:rPr>
          <w:rFonts w:ascii="Times New Roman" w:hAnsi="Times New Roman" w:cs="Times New Roman"/>
          <w:sz w:val="24"/>
          <w:szCs w:val="24"/>
        </w:rPr>
        <w:t>(</w:t>
      </w:r>
      <w:r w:rsidRPr="00D928C5">
        <w:rPr>
          <w:rFonts w:ascii="Times New Roman" w:hAnsi="Times New Roman" w:cs="Times New Roman"/>
          <w:sz w:val="24"/>
          <w:szCs w:val="24"/>
        </w:rPr>
        <w:t xml:space="preserve">herein after referred to as </w:t>
      </w:r>
      <w:r w:rsidR="00F117DF" w:rsidRPr="00D928C5">
        <w:rPr>
          <w:rFonts w:ascii="Times New Roman" w:hAnsi="Times New Roman" w:cs="Times New Roman"/>
          <w:sz w:val="24"/>
          <w:szCs w:val="24"/>
        </w:rPr>
        <w:t>“the P</w:t>
      </w:r>
      <w:r w:rsidR="005926D5" w:rsidRPr="00D928C5">
        <w:rPr>
          <w:rFonts w:ascii="Times New Roman" w:hAnsi="Times New Roman" w:cs="Times New Roman"/>
          <w:sz w:val="24"/>
          <w:szCs w:val="24"/>
        </w:rPr>
        <w:t>olicy</w:t>
      </w:r>
      <w:r w:rsidR="00F117DF" w:rsidRPr="00D928C5">
        <w:rPr>
          <w:rFonts w:ascii="Times New Roman" w:hAnsi="Times New Roman" w:cs="Times New Roman"/>
          <w:sz w:val="24"/>
          <w:szCs w:val="24"/>
        </w:rPr>
        <w:t>”</w:t>
      </w:r>
      <w:proofErr w:type="gramStart"/>
      <w:r w:rsidR="00F117DF" w:rsidRPr="00D928C5">
        <w:rPr>
          <w:rFonts w:ascii="Times New Roman" w:hAnsi="Times New Roman" w:cs="Times New Roman"/>
          <w:sz w:val="24"/>
          <w:szCs w:val="24"/>
        </w:rPr>
        <w:t>)</w:t>
      </w:r>
      <w:r w:rsidR="005926D5" w:rsidRPr="00D928C5">
        <w:rPr>
          <w:rFonts w:ascii="Times New Roman" w:hAnsi="Times New Roman" w:cs="Times New Roman"/>
          <w:sz w:val="24"/>
          <w:szCs w:val="24"/>
        </w:rPr>
        <w:t xml:space="preserve"> </w:t>
      </w:r>
      <w:r w:rsidR="00F117DF" w:rsidRPr="00D928C5">
        <w:rPr>
          <w:rFonts w:ascii="Times New Roman" w:hAnsi="Times New Roman" w:cs="Times New Roman"/>
          <w:sz w:val="24"/>
          <w:szCs w:val="24"/>
        </w:rPr>
        <w:t>which</w:t>
      </w:r>
      <w:r w:rsidRPr="00D928C5">
        <w:rPr>
          <w:rFonts w:ascii="Times New Roman" w:hAnsi="Times New Roman" w:cs="Times New Roman"/>
          <w:sz w:val="24"/>
          <w:szCs w:val="24"/>
        </w:rPr>
        <w:t xml:space="preserve"> shall take effect on </w:t>
      </w:r>
      <w:r w:rsidR="0021131F" w:rsidRPr="00D928C5">
        <w:rPr>
          <w:rFonts w:ascii="Times New Roman" w:hAnsi="Times New Roman" w:cs="Times New Roman"/>
          <w:sz w:val="24"/>
          <w:szCs w:val="24"/>
        </w:rPr>
        <w:t xml:space="preserve">the date of </w:t>
      </w:r>
      <w:r w:rsidRPr="00D928C5">
        <w:rPr>
          <w:rFonts w:ascii="Times New Roman" w:hAnsi="Times New Roman" w:cs="Times New Roman"/>
          <w:sz w:val="24"/>
          <w:szCs w:val="24"/>
        </w:rPr>
        <w:t>approval</w:t>
      </w:r>
      <w:proofErr w:type="gramEnd"/>
      <w:r w:rsidRPr="00D928C5">
        <w:rPr>
          <w:rFonts w:ascii="Times New Roman" w:hAnsi="Times New Roman" w:cs="Times New Roman"/>
          <w:sz w:val="24"/>
          <w:szCs w:val="24"/>
        </w:rPr>
        <w:t xml:space="preserve"> by</w:t>
      </w:r>
      <w:r w:rsidR="0021131F" w:rsidRPr="00D928C5">
        <w:rPr>
          <w:rFonts w:ascii="Times New Roman" w:hAnsi="Times New Roman" w:cs="Times New Roman"/>
          <w:sz w:val="24"/>
          <w:szCs w:val="24"/>
        </w:rPr>
        <w:t xml:space="preserve"> the University</w:t>
      </w:r>
      <w:r w:rsidRPr="00D928C5">
        <w:rPr>
          <w:rFonts w:ascii="Times New Roman" w:hAnsi="Times New Roman" w:cs="Times New Roman"/>
          <w:sz w:val="24"/>
          <w:szCs w:val="24"/>
        </w:rPr>
        <w:t xml:space="preserve"> Council.</w:t>
      </w:r>
    </w:p>
    <w:p w14:paraId="103C2A5B" w14:textId="77777777" w:rsidR="008721DE" w:rsidRPr="00D928C5" w:rsidRDefault="008721DE" w:rsidP="00D928C5">
      <w:pPr>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In exerc</w:t>
      </w:r>
      <w:r w:rsidR="00363072" w:rsidRPr="00D928C5">
        <w:rPr>
          <w:rFonts w:ascii="Times New Roman" w:hAnsi="Times New Roman" w:cs="Times New Roman"/>
          <w:sz w:val="24"/>
          <w:szCs w:val="24"/>
        </w:rPr>
        <w:t xml:space="preserve">ise of the powers </w:t>
      </w:r>
      <w:r w:rsidR="006E74A6" w:rsidRPr="00D928C5">
        <w:rPr>
          <w:rFonts w:ascii="Times New Roman" w:hAnsi="Times New Roman" w:cs="Times New Roman"/>
          <w:sz w:val="24"/>
          <w:szCs w:val="24"/>
        </w:rPr>
        <w:t>conferred by S</w:t>
      </w:r>
      <w:r w:rsidR="00363072" w:rsidRPr="00D928C5">
        <w:rPr>
          <w:rFonts w:ascii="Times New Roman" w:hAnsi="Times New Roman" w:cs="Times New Roman"/>
          <w:sz w:val="24"/>
          <w:szCs w:val="24"/>
        </w:rPr>
        <w:t>tatute 17 (2d</w:t>
      </w:r>
      <w:r w:rsidRPr="00D928C5">
        <w:rPr>
          <w:rFonts w:ascii="Times New Roman" w:hAnsi="Times New Roman" w:cs="Times New Roman"/>
          <w:sz w:val="24"/>
          <w:szCs w:val="24"/>
        </w:rPr>
        <w:t>)</w:t>
      </w:r>
      <w:r w:rsidR="00363072" w:rsidRPr="00D928C5">
        <w:rPr>
          <w:rFonts w:ascii="Times New Roman" w:hAnsi="Times New Roman" w:cs="Times New Roman"/>
          <w:sz w:val="24"/>
          <w:szCs w:val="24"/>
        </w:rPr>
        <w:t xml:space="preserve"> of Maasai Mara University</w:t>
      </w:r>
      <w:r w:rsidR="006E74A6" w:rsidRPr="00D928C5">
        <w:rPr>
          <w:rFonts w:ascii="Times New Roman" w:hAnsi="Times New Roman" w:cs="Times New Roman"/>
          <w:sz w:val="24"/>
          <w:szCs w:val="24"/>
        </w:rPr>
        <w:t>,</w:t>
      </w:r>
      <w:r w:rsidRPr="00D928C5">
        <w:rPr>
          <w:rFonts w:ascii="Times New Roman" w:hAnsi="Times New Roman" w:cs="Times New Roman"/>
          <w:sz w:val="24"/>
          <w:szCs w:val="24"/>
        </w:rPr>
        <w:t xml:space="preserve"> section 35(1</w:t>
      </w:r>
      <w:r w:rsidR="0033479E" w:rsidRPr="00D928C5">
        <w:rPr>
          <w:rFonts w:ascii="Times New Roman" w:hAnsi="Times New Roman" w:cs="Times New Roman"/>
          <w:sz w:val="24"/>
          <w:szCs w:val="24"/>
        </w:rPr>
        <w:t>) (</w:t>
      </w:r>
      <w:r w:rsidRPr="00D928C5">
        <w:rPr>
          <w:rFonts w:ascii="Times New Roman" w:hAnsi="Times New Roman" w:cs="Times New Roman"/>
          <w:sz w:val="24"/>
          <w:szCs w:val="24"/>
        </w:rPr>
        <w:t>a</w:t>
      </w:r>
      <w:r w:rsidR="0033479E" w:rsidRPr="00D928C5">
        <w:rPr>
          <w:rFonts w:ascii="Times New Roman" w:hAnsi="Times New Roman" w:cs="Times New Roman"/>
          <w:sz w:val="24"/>
          <w:szCs w:val="24"/>
        </w:rPr>
        <w:t>) (</w:t>
      </w:r>
      <w:r w:rsidRPr="00D928C5">
        <w:rPr>
          <w:rFonts w:ascii="Times New Roman" w:hAnsi="Times New Roman" w:cs="Times New Roman"/>
          <w:sz w:val="24"/>
          <w:szCs w:val="24"/>
        </w:rPr>
        <w:t>iii) of the Uni</w:t>
      </w:r>
      <w:r w:rsidR="00480EC5" w:rsidRPr="00D928C5">
        <w:rPr>
          <w:rFonts w:ascii="Times New Roman" w:hAnsi="Times New Roman" w:cs="Times New Roman"/>
          <w:sz w:val="24"/>
          <w:szCs w:val="24"/>
        </w:rPr>
        <w:t>versities Act No. 42 of 2012</w:t>
      </w:r>
      <w:r w:rsidR="0033479E" w:rsidRPr="00D928C5">
        <w:rPr>
          <w:rFonts w:ascii="Times New Roman" w:hAnsi="Times New Roman" w:cs="Times New Roman"/>
          <w:sz w:val="24"/>
          <w:szCs w:val="24"/>
        </w:rPr>
        <w:t xml:space="preserve"> </w:t>
      </w:r>
      <w:r w:rsidR="006E74A6" w:rsidRPr="00D928C5">
        <w:rPr>
          <w:rFonts w:ascii="Times New Roman" w:hAnsi="Times New Roman" w:cs="Times New Roman"/>
          <w:sz w:val="24"/>
          <w:szCs w:val="24"/>
        </w:rPr>
        <w:t>and s</w:t>
      </w:r>
      <w:r w:rsidR="0033479E" w:rsidRPr="00D928C5">
        <w:rPr>
          <w:rFonts w:ascii="Times New Roman" w:hAnsi="Times New Roman" w:cs="Times New Roman"/>
          <w:sz w:val="24"/>
          <w:szCs w:val="24"/>
        </w:rPr>
        <w:t>ection 19 of the Charter for Maasai Mara</w:t>
      </w:r>
      <w:r w:rsidRPr="00D928C5">
        <w:rPr>
          <w:rFonts w:ascii="Times New Roman" w:hAnsi="Times New Roman" w:cs="Times New Roman"/>
          <w:sz w:val="24"/>
          <w:szCs w:val="24"/>
        </w:rPr>
        <w:t xml:space="preserve"> University 2013</w:t>
      </w:r>
      <w:r w:rsidR="00FD00B2" w:rsidRPr="00D928C5">
        <w:rPr>
          <w:rFonts w:ascii="Times New Roman" w:hAnsi="Times New Roman" w:cs="Times New Roman"/>
          <w:sz w:val="24"/>
          <w:szCs w:val="24"/>
        </w:rPr>
        <w:t>,</w:t>
      </w:r>
      <w:r w:rsidR="0033479E" w:rsidRPr="00D928C5">
        <w:rPr>
          <w:rFonts w:ascii="Times New Roman" w:hAnsi="Times New Roman" w:cs="Times New Roman"/>
          <w:sz w:val="24"/>
          <w:szCs w:val="24"/>
        </w:rPr>
        <w:t xml:space="preserve"> Maasai Mara</w:t>
      </w:r>
      <w:r w:rsidRPr="00D928C5">
        <w:rPr>
          <w:rFonts w:ascii="Times New Roman" w:hAnsi="Times New Roman" w:cs="Times New Roman"/>
          <w:sz w:val="24"/>
          <w:szCs w:val="24"/>
        </w:rPr>
        <w:t xml:space="preserve"> University Council </w:t>
      </w:r>
      <w:r w:rsidR="00C20693" w:rsidRPr="00D928C5">
        <w:rPr>
          <w:rFonts w:ascii="Times New Roman" w:hAnsi="Times New Roman" w:cs="Times New Roman"/>
          <w:sz w:val="24"/>
          <w:szCs w:val="24"/>
        </w:rPr>
        <w:t>affirms</w:t>
      </w:r>
      <w:r w:rsidRPr="00D928C5">
        <w:rPr>
          <w:rFonts w:ascii="Times New Roman" w:hAnsi="Times New Roman" w:cs="Times New Roman"/>
          <w:sz w:val="24"/>
          <w:szCs w:val="24"/>
        </w:rPr>
        <w:t xml:space="preserve"> that </w:t>
      </w:r>
      <w:r w:rsidR="006E74A6" w:rsidRPr="00D928C5">
        <w:rPr>
          <w:rFonts w:ascii="Times New Roman" w:hAnsi="Times New Roman" w:cs="Times New Roman"/>
          <w:sz w:val="24"/>
          <w:szCs w:val="24"/>
        </w:rPr>
        <w:t>this P</w:t>
      </w:r>
      <w:r w:rsidRPr="00D928C5">
        <w:rPr>
          <w:rFonts w:ascii="Times New Roman" w:hAnsi="Times New Roman" w:cs="Times New Roman"/>
          <w:sz w:val="24"/>
          <w:szCs w:val="24"/>
        </w:rPr>
        <w:t>olicy has been made in accordance with all relevant legislations.</w:t>
      </w:r>
    </w:p>
    <w:p w14:paraId="6F31A9EA" w14:textId="77777777" w:rsidR="008721DE" w:rsidRPr="00D928C5" w:rsidRDefault="008721DE" w:rsidP="00D928C5">
      <w:pPr>
        <w:spacing w:before="0" w:after="0" w:afterAutospacing="0"/>
        <w:rPr>
          <w:rFonts w:ascii="Times New Roman" w:hAnsi="Times New Roman" w:cs="Times New Roman"/>
          <w:sz w:val="24"/>
          <w:szCs w:val="24"/>
        </w:rPr>
      </w:pPr>
    </w:p>
    <w:p w14:paraId="5F507370" w14:textId="77777777" w:rsidR="008721DE" w:rsidRPr="00D928C5" w:rsidRDefault="0033479E" w:rsidP="00D928C5">
      <w:pPr>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Dated the …………………</w:t>
      </w:r>
      <w:r w:rsidR="008721DE" w:rsidRPr="00D928C5">
        <w:rPr>
          <w:rFonts w:ascii="Times New Roman" w:hAnsi="Times New Roman" w:cs="Times New Roman"/>
          <w:sz w:val="24"/>
          <w:szCs w:val="24"/>
        </w:rPr>
        <w:t xml:space="preserve"> day of </w:t>
      </w:r>
      <w:r w:rsidRPr="00D928C5">
        <w:rPr>
          <w:rFonts w:ascii="Times New Roman" w:hAnsi="Times New Roman" w:cs="Times New Roman"/>
          <w:sz w:val="24"/>
          <w:szCs w:val="24"/>
        </w:rPr>
        <w:t>…………………………….2018</w:t>
      </w:r>
    </w:p>
    <w:p w14:paraId="2C696C3A" w14:textId="77777777" w:rsidR="0033479E" w:rsidRPr="00D928C5" w:rsidRDefault="0033479E" w:rsidP="00D928C5">
      <w:pPr>
        <w:spacing w:before="0" w:after="0" w:afterAutospacing="0"/>
        <w:rPr>
          <w:rFonts w:ascii="Times New Roman" w:hAnsi="Times New Roman" w:cs="Times New Roman"/>
          <w:sz w:val="24"/>
          <w:szCs w:val="24"/>
        </w:rPr>
      </w:pPr>
    </w:p>
    <w:p w14:paraId="6369AD0F" w14:textId="77777777" w:rsidR="008721DE" w:rsidRPr="00D928C5" w:rsidRDefault="0033479E" w:rsidP="00D928C5">
      <w:pPr>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Signed: ………………………………</w:t>
      </w:r>
    </w:p>
    <w:p w14:paraId="6820F6EF" w14:textId="77777777" w:rsidR="008721DE" w:rsidRPr="00D928C5" w:rsidRDefault="0033479E" w:rsidP="00D928C5">
      <w:pPr>
        <w:spacing w:before="0" w:after="0" w:afterAutospacing="0"/>
        <w:rPr>
          <w:rFonts w:ascii="Times New Roman" w:hAnsi="Times New Roman" w:cs="Times New Roman"/>
          <w:b/>
          <w:sz w:val="24"/>
          <w:szCs w:val="24"/>
        </w:rPr>
      </w:pPr>
      <w:r w:rsidRPr="00D928C5">
        <w:rPr>
          <w:rFonts w:ascii="Times New Roman" w:hAnsi="Times New Roman" w:cs="Times New Roman"/>
          <w:b/>
          <w:sz w:val="24"/>
          <w:szCs w:val="24"/>
        </w:rPr>
        <w:t>Dr</w:t>
      </w:r>
      <w:r w:rsidR="008721DE" w:rsidRPr="00D928C5">
        <w:rPr>
          <w:rFonts w:ascii="Times New Roman" w:hAnsi="Times New Roman" w:cs="Times New Roman"/>
          <w:b/>
          <w:sz w:val="24"/>
          <w:szCs w:val="24"/>
        </w:rPr>
        <w:t xml:space="preserve">. </w:t>
      </w:r>
      <w:r w:rsidRPr="00D928C5">
        <w:rPr>
          <w:rFonts w:ascii="Times New Roman" w:hAnsi="Times New Roman" w:cs="Times New Roman"/>
          <w:b/>
          <w:sz w:val="24"/>
          <w:szCs w:val="24"/>
        </w:rPr>
        <w:t>Samuel Agonda Ochola, PhD</w:t>
      </w:r>
    </w:p>
    <w:p w14:paraId="5F00B6CE" w14:textId="1E39159F" w:rsidR="001B19D2" w:rsidRPr="00D928C5" w:rsidRDefault="008721DE" w:rsidP="00D928C5">
      <w:pPr>
        <w:spacing w:before="0" w:after="0" w:afterAutospacing="0"/>
        <w:rPr>
          <w:rFonts w:ascii="Times New Roman" w:hAnsi="Times New Roman" w:cs="Times New Roman"/>
          <w:b/>
          <w:sz w:val="24"/>
          <w:szCs w:val="24"/>
        </w:rPr>
      </w:pPr>
      <w:r w:rsidRPr="00D928C5">
        <w:rPr>
          <w:rFonts w:ascii="Times New Roman" w:hAnsi="Times New Roman" w:cs="Times New Roman"/>
          <w:b/>
          <w:sz w:val="24"/>
          <w:szCs w:val="24"/>
        </w:rPr>
        <w:t>Chairman</w:t>
      </w:r>
      <w:r w:rsidR="0033479E" w:rsidRPr="00D928C5">
        <w:rPr>
          <w:rFonts w:ascii="Times New Roman" w:hAnsi="Times New Roman" w:cs="Times New Roman"/>
          <w:b/>
          <w:sz w:val="24"/>
          <w:szCs w:val="24"/>
        </w:rPr>
        <w:t xml:space="preserve"> of Council</w:t>
      </w:r>
    </w:p>
    <w:p w14:paraId="1301158B" w14:textId="77777777" w:rsidR="001B19D2" w:rsidRPr="00D928C5" w:rsidRDefault="001B19D2" w:rsidP="00D928C5">
      <w:pPr>
        <w:spacing w:before="0" w:after="0" w:afterAutospacing="0"/>
        <w:rPr>
          <w:rFonts w:ascii="Times New Roman" w:hAnsi="Times New Roman" w:cs="Times New Roman"/>
          <w:sz w:val="24"/>
          <w:szCs w:val="24"/>
        </w:rPr>
      </w:pPr>
    </w:p>
    <w:p w14:paraId="2BE610B0" w14:textId="77777777" w:rsidR="004D206A" w:rsidRPr="00D928C5" w:rsidRDefault="004D206A" w:rsidP="00D928C5">
      <w:pPr>
        <w:spacing w:before="0" w:after="0" w:afterAutospacing="0"/>
        <w:rPr>
          <w:rFonts w:ascii="Times New Roman" w:hAnsi="Times New Roman" w:cs="Times New Roman"/>
          <w:sz w:val="24"/>
          <w:szCs w:val="24"/>
        </w:rPr>
      </w:pPr>
    </w:p>
    <w:p w14:paraId="5DEA0BFD" w14:textId="77777777" w:rsidR="008721DE" w:rsidRPr="00D928C5" w:rsidRDefault="0033479E" w:rsidP="00D928C5">
      <w:pPr>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P.O. Box 861-20500 Narok,</w:t>
      </w:r>
      <w:r w:rsidR="008721DE" w:rsidRPr="00D928C5">
        <w:rPr>
          <w:rFonts w:ascii="Times New Roman" w:hAnsi="Times New Roman" w:cs="Times New Roman"/>
          <w:sz w:val="24"/>
          <w:szCs w:val="24"/>
        </w:rPr>
        <w:t xml:space="preserve"> Kenya</w:t>
      </w:r>
    </w:p>
    <w:p w14:paraId="76DACFB5" w14:textId="77777777" w:rsidR="008721DE" w:rsidRPr="00D928C5" w:rsidRDefault="008721DE" w:rsidP="00D928C5">
      <w:pPr>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Telephone: +254</w:t>
      </w:r>
      <w:r w:rsidR="0033479E" w:rsidRPr="00D928C5">
        <w:rPr>
          <w:rFonts w:ascii="Times New Roman" w:hAnsi="Times New Roman" w:cs="Times New Roman"/>
          <w:sz w:val="24"/>
          <w:szCs w:val="24"/>
        </w:rPr>
        <w:t xml:space="preserve"> </w:t>
      </w:r>
      <w:r w:rsidRPr="00D928C5">
        <w:rPr>
          <w:rFonts w:ascii="Times New Roman" w:hAnsi="Times New Roman" w:cs="Times New Roman"/>
          <w:sz w:val="24"/>
          <w:szCs w:val="24"/>
        </w:rPr>
        <w:t xml:space="preserve">- </w:t>
      </w:r>
      <w:r w:rsidR="0033479E" w:rsidRPr="00D928C5">
        <w:rPr>
          <w:rFonts w:ascii="Times New Roman" w:hAnsi="Times New Roman" w:cs="Times New Roman"/>
          <w:sz w:val="24"/>
          <w:szCs w:val="24"/>
        </w:rPr>
        <w:t>205131400</w:t>
      </w:r>
    </w:p>
    <w:p w14:paraId="435F5B0C" w14:textId="77777777" w:rsidR="008721DE" w:rsidRPr="00D928C5" w:rsidRDefault="00B06B1A" w:rsidP="00D928C5">
      <w:pPr>
        <w:tabs>
          <w:tab w:val="center" w:pos="4680"/>
        </w:tabs>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Email: chair</w:t>
      </w:r>
      <w:r w:rsidR="00C20693" w:rsidRPr="00D928C5">
        <w:rPr>
          <w:rFonts w:ascii="Times New Roman" w:hAnsi="Times New Roman" w:cs="Times New Roman"/>
          <w:sz w:val="24"/>
          <w:szCs w:val="24"/>
        </w:rPr>
        <w:t>council</w:t>
      </w:r>
      <w:r w:rsidR="008721DE" w:rsidRPr="00D928C5">
        <w:rPr>
          <w:rFonts w:ascii="Times New Roman" w:hAnsi="Times New Roman" w:cs="Times New Roman"/>
          <w:sz w:val="24"/>
          <w:szCs w:val="24"/>
        </w:rPr>
        <w:t>@</w:t>
      </w:r>
      <w:r w:rsidR="0033479E" w:rsidRPr="00D928C5">
        <w:rPr>
          <w:rFonts w:ascii="Times New Roman" w:hAnsi="Times New Roman" w:cs="Times New Roman"/>
          <w:sz w:val="24"/>
          <w:szCs w:val="24"/>
        </w:rPr>
        <w:t>mmarau</w:t>
      </w:r>
      <w:r w:rsidR="008721DE" w:rsidRPr="00D928C5">
        <w:rPr>
          <w:rFonts w:ascii="Times New Roman" w:hAnsi="Times New Roman" w:cs="Times New Roman"/>
          <w:sz w:val="24"/>
          <w:szCs w:val="24"/>
        </w:rPr>
        <w:t>.ac.ke</w:t>
      </w:r>
      <w:r w:rsidR="003D1924" w:rsidRPr="00D928C5">
        <w:rPr>
          <w:rFonts w:ascii="Times New Roman" w:hAnsi="Times New Roman" w:cs="Times New Roman"/>
          <w:sz w:val="24"/>
          <w:szCs w:val="24"/>
        </w:rPr>
        <w:tab/>
      </w:r>
    </w:p>
    <w:p w14:paraId="38B65E3F" w14:textId="77777777" w:rsidR="00770799" w:rsidRPr="00D928C5" w:rsidRDefault="003D1924" w:rsidP="00D928C5">
      <w:pPr>
        <w:spacing w:before="0" w:after="0" w:afterAutospacing="0"/>
        <w:rPr>
          <w:rStyle w:val="Hyperlink"/>
          <w:rFonts w:ascii="Times New Roman" w:hAnsi="Times New Roman" w:cs="Times New Roman"/>
          <w:sz w:val="24"/>
          <w:szCs w:val="24"/>
        </w:rPr>
      </w:pPr>
      <w:r w:rsidRPr="00D928C5">
        <w:rPr>
          <w:rFonts w:ascii="Times New Roman" w:hAnsi="Times New Roman" w:cs="Times New Roman"/>
          <w:sz w:val="24"/>
          <w:szCs w:val="24"/>
        </w:rPr>
        <w:t xml:space="preserve">Website: </w:t>
      </w:r>
      <w:hyperlink r:id="rId11" w:history="1">
        <w:r w:rsidR="005F05ED" w:rsidRPr="00D928C5">
          <w:rPr>
            <w:rStyle w:val="Hyperlink"/>
            <w:rFonts w:ascii="Times New Roman" w:hAnsi="Times New Roman" w:cs="Times New Roman"/>
            <w:sz w:val="24"/>
            <w:szCs w:val="24"/>
          </w:rPr>
          <w:t>www.mmarau.ac.ke</w:t>
        </w:r>
      </w:hyperlink>
    </w:p>
    <w:p w14:paraId="2D4F1705" w14:textId="77777777" w:rsidR="001B19D2" w:rsidRPr="00D928C5" w:rsidRDefault="001B19D2" w:rsidP="00D928C5">
      <w:pPr>
        <w:spacing w:before="0" w:after="0" w:afterAutospacing="0"/>
        <w:rPr>
          <w:rFonts w:ascii="Times New Roman" w:hAnsi="Times New Roman" w:cs="Times New Roman"/>
          <w:sz w:val="24"/>
          <w:szCs w:val="24"/>
        </w:rPr>
      </w:pPr>
    </w:p>
    <w:p w14:paraId="3C34C4C9" w14:textId="6C1B72D4" w:rsidR="005F05ED" w:rsidRPr="00D928C5" w:rsidRDefault="00770799" w:rsidP="00D928C5">
      <w:pPr>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 Copyright Maasai Mara University 2018</w:t>
      </w:r>
    </w:p>
    <w:p w14:paraId="58D2F2E2" w14:textId="77777777" w:rsidR="00563324" w:rsidRPr="00D928C5" w:rsidRDefault="00563324" w:rsidP="00D928C5">
      <w:pPr>
        <w:spacing w:before="0" w:after="0" w:afterAutospacing="0"/>
        <w:rPr>
          <w:rFonts w:ascii="Times New Roman" w:eastAsiaTheme="majorEastAsia" w:hAnsi="Times New Roman" w:cs="Times New Roman"/>
          <w:b/>
          <w:color w:val="000000" w:themeColor="text1"/>
          <w:sz w:val="24"/>
          <w:szCs w:val="24"/>
        </w:rPr>
      </w:pPr>
      <w:r w:rsidRPr="00D928C5">
        <w:rPr>
          <w:rFonts w:ascii="Times New Roman" w:hAnsi="Times New Roman" w:cs="Times New Roman"/>
        </w:rPr>
        <w:br w:type="page"/>
      </w:r>
    </w:p>
    <w:p w14:paraId="4F6E1C4C" w14:textId="222AA399" w:rsidR="00DD6A88" w:rsidRPr="00D928C5" w:rsidRDefault="00F44934" w:rsidP="00D928C5">
      <w:pPr>
        <w:pStyle w:val="Heading1"/>
        <w:spacing w:before="0" w:after="0" w:afterAutospacing="0"/>
      </w:pPr>
      <w:bookmarkStart w:id="2" w:name="_Toc518227828"/>
      <w:r w:rsidRPr="00D928C5">
        <w:lastRenderedPageBreak/>
        <w:t>Foreword</w:t>
      </w:r>
      <w:bookmarkEnd w:id="2"/>
    </w:p>
    <w:p w14:paraId="065B8FD5" w14:textId="09C964A0" w:rsidR="00315D8F" w:rsidRPr="00D928C5" w:rsidRDefault="00315D8F" w:rsidP="00D928C5">
      <w:pPr>
        <w:spacing w:before="0" w:after="0" w:afterAutospacing="0"/>
        <w:rPr>
          <w:rFonts w:ascii="Times New Roman" w:eastAsia="Times New Roman" w:hAnsi="Times New Roman" w:cs="Times New Roman"/>
          <w:sz w:val="24"/>
          <w:szCs w:val="24"/>
        </w:rPr>
      </w:pPr>
      <w:r w:rsidRPr="00D928C5">
        <w:rPr>
          <w:rFonts w:ascii="Times New Roman" w:eastAsia="Times New Roman" w:hAnsi="Times New Roman" w:cs="Times New Roman"/>
          <w:sz w:val="24"/>
          <w:szCs w:val="24"/>
        </w:rPr>
        <w:t xml:space="preserve">Kenya has a progressive Constitution and has made major strides in developing legislative and policy frameworks on response, prevention and management of </w:t>
      </w:r>
      <w:proofErr w:type="gramStart"/>
      <w:r w:rsidR="001302EA" w:rsidRPr="00D928C5">
        <w:rPr>
          <w:rFonts w:ascii="Times New Roman" w:eastAsia="Times New Roman" w:hAnsi="Times New Roman" w:cs="Times New Roman"/>
          <w:sz w:val="24"/>
          <w:szCs w:val="24"/>
        </w:rPr>
        <w:t>gender based</w:t>
      </w:r>
      <w:proofErr w:type="gramEnd"/>
      <w:r w:rsidR="001302EA" w:rsidRPr="00D928C5">
        <w:rPr>
          <w:rFonts w:ascii="Times New Roman" w:eastAsia="Times New Roman" w:hAnsi="Times New Roman" w:cs="Times New Roman"/>
          <w:sz w:val="24"/>
          <w:szCs w:val="24"/>
        </w:rPr>
        <w:t xml:space="preserve"> violence</w:t>
      </w:r>
      <w:r w:rsidRPr="00D928C5">
        <w:rPr>
          <w:rFonts w:ascii="Times New Roman" w:eastAsia="Times New Roman" w:hAnsi="Times New Roman" w:cs="Times New Roman"/>
          <w:sz w:val="24"/>
          <w:szCs w:val="24"/>
        </w:rPr>
        <w:t xml:space="preserve">. At the international and regional level, there exist a series of instruments that protect women and girls against </w:t>
      </w:r>
      <w:r w:rsidR="001302EA" w:rsidRPr="00D928C5">
        <w:rPr>
          <w:rFonts w:ascii="Times New Roman" w:eastAsia="Times New Roman" w:hAnsi="Times New Roman" w:cs="Times New Roman"/>
          <w:sz w:val="24"/>
          <w:szCs w:val="24"/>
        </w:rPr>
        <w:t>gender based violence</w:t>
      </w:r>
      <w:r w:rsidRPr="00D928C5">
        <w:rPr>
          <w:rFonts w:ascii="Times New Roman" w:eastAsia="Times New Roman" w:hAnsi="Times New Roman" w:cs="Times New Roman"/>
          <w:sz w:val="24"/>
          <w:szCs w:val="24"/>
        </w:rPr>
        <w:t xml:space="preserve">. Kenya is a signatory to most of the commitments in these instruments and </w:t>
      </w:r>
      <w:proofErr w:type="gramStart"/>
      <w:r w:rsidRPr="00D928C5">
        <w:rPr>
          <w:rFonts w:ascii="Times New Roman" w:eastAsia="Times New Roman" w:hAnsi="Times New Roman" w:cs="Times New Roman"/>
          <w:sz w:val="24"/>
          <w:szCs w:val="24"/>
        </w:rPr>
        <w:t>have</w:t>
      </w:r>
      <w:proofErr w:type="gramEnd"/>
      <w:r w:rsidRPr="00D928C5">
        <w:rPr>
          <w:rFonts w:ascii="Times New Roman" w:eastAsia="Times New Roman" w:hAnsi="Times New Roman" w:cs="Times New Roman"/>
          <w:sz w:val="24"/>
          <w:szCs w:val="24"/>
        </w:rPr>
        <w:t xml:space="preserve"> a horde of legislative and policy frameworks to addressing </w:t>
      </w:r>
      <w:r w:rsidR="001302EA" w:rsidRPr="00D928C5">
        <w:rPr>
          <w:rFonts w:ascii="Times New Roman" w:eastAsia="Times New Roman" w:hAnsi="Times New Roman" w:cs="Times New Roman"/>
          <w:sz w:val="24"/>
          <w:szCs w:val="24"/>
        </w:rPr>
        <w:t>gender based violence</w:t>
      </w:r>
      <w:r w:rsidRPr="00D928C5">
        <w:rPr>
          <w:rFonts w:ascii="Times New Roman" w:eastAsia="Times New Roman" w:hAnsi="Times New Roman" w:cs="Times New Roman"/>
          <w:sz w:val="24"/>
          <w:szCs w:val="24"/>
        </w:rPr>
        <w:t>.</w:t>
      </w:r>
    </w:p>
    <w:p w14:paraId="0408F684" w14:textId="77777777" w:rsidR="00531D59" w:rsidRPr="00D928C5" w:rsidRDefault="00315D8F" w:rsidP="00D928C5">
      <w:pPr>
        <w:spacing w:before="0" w:after="0" w:afterAutospacing="0"/>
        <w:rPr>
          <w:rFonts w:ascii="Times New Roman" w:eastAsia="Times New Roman" w:hAnsi="Times New Roman" w:cs="Times New Roman"/>
          <w:sz w:val="24"/>
          <w:szCs w:val="24"/>
        </w:rPr>
      </w:pPr>
      <w:r w:rsidRPr="00D928C5">
        <w:rPr>
          <w:rFonts w:ascii="Times New Roman" w:eastAsia="Times New Roman" w:hAnsi="Times New Roman" w:cs="Times New Roman"/>
          <w:sz w:val="24"/>
          <w:szCs w:val="24"/>
        </w:rPr>
        <w:t xml:space="preserve">This </w:t>
      </w:r>
      <w:r w:rsidR="001302EA" w:rsidRPr="00D928C5">
        <w:rPr>
          <w:rFonts w:ascii="Times New Roman" w:eastAsia="Times New Roman" w:hAnsi="Times New Roman" w:cs="Times New Roman"/>
          <w:sz w:val="24"/>
          <w:szCs w:val="24"/>
        </w:rPr>
        <w:t xml:space="preserve">Policy is </w:t>
      </w:r>
      <w:r w:rsidRPr="00D928C5">
        <w:rPr>
          <w:rFonts w:ascii="Times New Roman" w:eastAsia="Times New Roman" w:hAnsi="Times New Roman" w:cs="Times New Roman"/>
          <w:sz w:val="24"/>
          <w:szCs w:val="24"/>
        </w:rPr>
        <w:t xml:space="preserve">to provide guidance to the </w:t>
      </w:r>
      <w:r w:rsidR="001302EA" w:rsidRPr="00D928C5">
        <w:rPr>
          <w:rFonts w:ascii="Times New Roman" w:eastAsia="Times New Roman" w:hAnsi="Times New Roman" w:cs="Times New Roman"/>
          <w:sz w:val="24"/>
          <w:szCs w:val="24"/>
        </w:rPr>
        <w:t xml:space="preserve">University </w:t>
      </w:r>
      <w:r w:rsidRPr="00D928C5">
        <w:rPr>
          <w:rFonts w:ascii="Times New Roman" w:eastAsia="Times New Roman" w:hAnsi="Times New Roman" w:cs="Times New Roman"/>
          <w:sz w:val="24"/>
          <w:szCs w:val="24"/>
        </w:rPr>
        <w:t xml:space="preserve">on critical elements and considerations for Policy on </w:t>
      </w:r>
      <w:r w:rsidR="001302EA" w:rsidRPr="00D928C5">
        <w:rPr>
          <w:rFonts w:ascii="Times New Roman" w:eastAsia="Times New Roman" w:hAnsi="Times New Roman" w:cs="Times New Roman"/>
          <w:sz w:val="24"/>
          <w:szCs w:val="24"/>
        </w:rPr>
        <w:t>gender based violence</w:t>
      </w:r>
      <w:r w:rsidRPr="00D928C5">
        <w:rPr>
          <w:rFonts w:ascii="Times New Roman" w:eastAsia="Times New Roman" w:hAnsi="Times New Roman" w:cs="Times New Roman"/>
          <w:sz w:val="24"/>
          <w:szCs w:val="24"/>
        </w:rPr>
        <w:t xml:space="preserve">. </w:t>
      </w:r>
      <w:r w:rsidR="002C588F" w:rsidRPr="00D928C5">
        <w:rPr>
          <w:rFonts w:ascii="Times New Roman" w:eastAsia="Times New Roman" w:hAnsi="Times New Roman" w:cs="Times New Roman"/>
          <w:sz w:val="24"/>
          <w:szCs w:val="24"/>
        </w:rPr>
        <w:t>It</w:t>
      </w:r>
      <w:r w:rsidRPr="00D928C5">
        <w:rPr>
          <w:rFonts w:ascii="Times New Roman" w:eastAsia="Times New Roman" w:hAnsi="Times New Roman" w:cs="Times New Roman"/>
          <w:sz w:val="24"/>
          <w:szCs w:val="24"/>
        </w:rPr>
        <w:t xml:space="preserve"> should be read alongside the Model Legislative Framework on </w:t>
      </w:r>
      <w:r w:rsidR="001302EA" w:rsidRPr="00D928C5">
        <w:rPr>
          <w:rFonts w:ascii="Times New Roman" w:eastAsia="Times New Roman" w:hAnsi="Times New Roman" w:cs="Times New Roman"/>
          <w:sz w:val="24"/>
          <w:szCs w:val="24"/>
        </w:rPr>
        <w:t xml:space="preserve">sexual gender based violence </w:t>
      </w:r>
      <w:r w:rsidRPr="00D928C5">
        <w:rPr>
          <w:rFonts w:ascii="Times New Roman" w:eastAsia="Times New Roman" w:hAnsi="Times New Roman" w:cs="Times New Roman"/>
          <w:sz w:val="24"/>
          <w:szCs w:val="24"/>
        </w:rPr>
        <w:t xml:space="preserve">prepared with support of the </w:t>
      </w:r>
      <w:r w:rsidR="001302EA" w:rsidRPr="00D928C5">
        <w:rPr>
          <w:rFonts w:ascii="Times New Roman" w:eastAsia="Times New Roman" w:hAnsi="Times New Roman" w:cs="Times New Roman"/>
          <w:sz w:val="24"/>
          <w:szCs w:val="24"/>
        </w:rPr>
        <w:t>Government</w:t>
      </w:r>
      <w:r w:rsidRPr="00D928C5">
        <w:rPr>
          <w:rFonts w:ascii="Times New Roman" w:eastAsia="Times New Roman" w:hAnsi="Times New Roman" w:cs="Times New Roman"/>
          <w:sz w:val="24"/>
          <w:szCs w:val="24"/>
        </w:rPr>
        <w:t>.</w:t>
      </w:r>
    </w:p>
    <w:p w14:paraId="39D7DCA1" w14:textId="60DC71DC" w:rsidR="00315D8F" w:rsidRPr="00D928C5" w:rsidRDefault="00315D8F" w:rsidP="00D928C5">
      <w:pPr>
        <w:spacing w:before="0" w:after="0" w:afterAutospacing="0"/>
        <w:rPr>
          <w:rFonts w:ascii="Times New Roman" w:eastAsia="Times New Roman" w:hAnsi="Times New Roman" w:cs="Times New Roman"/>
          <w:sz w:val="24"/>
          <w:szCs w:val="24"/>
        </w:rPr>
      </w:pPr>
      <w:r w:rsidRPr="00D928C5">
        <w:rPr>
          <w:rFonts w:ascii="Times New Roman" w:eastAsia="Times New Roman" w:hAnsi="Times New Roman" w:cs="Times New Roman"/>
          <w:sz w:val="24"/>
          <w:szCs w:val="24"/>
        </w:rPr>
        <w:t xml:space="preserve">I believe this Policy framework will further provide a mechanism for coordinating the response to </w:t>
      </w:r>
      <w:r w:rsidR="001302EA" w:rsidRPr="00D928C5">
        <w:rPr>
          <w:rFonts w:ascii="Times New Roman" w:eastAsia="Times New Roman" w:hAnsi="Times New Roman" w:cs="Times New Roman"/>
          <w:sz w:val="24"/>
          <w:szCs w:val="24"/>
        </w:rPr>
        <w:t>gender based violence</w:t>
      </w:r>
      <w:r w:rsidRPr="00D928C5">
        <w:rPr>
          <w:rFonts w:ascii="Times New Roman" w:eastAsia="Times New Roman" w:hAnsi="Times New Roman" w:cs="Times New Roman"/>
          <w:sz w:val="24"/>
          <w:szCs w:val="24"/>
        </w:rPr>
        <w:t xml:space="preserve">. </w:t>
      </w:r>
      <w:r w:rsidR="001302EA" w:rsidRPr="00D928C5">
        <w:rPr>
          <w:rFonts w:ascii="Times New Roman" w:eastAsia="Times New Roman" w:hAnsi="Times New Roman" w:cs="Times New Roman"/>
          <w:sz w:val="24"/>
          <w:szCs w:val="24"/>
        </w:rPr>
        <w:t>The University will</w:t>
      </w:r>
      <w:r w:rsidRPr="00D928C5">
        <w:rPr>
          <w:rFonts w:ascii="Times New Roman" w:eastAsia="Times New Roman" w:hAnsi="Times New Roman" w:cs="Times New Roman"/>
          <w:sz w:val="24"/>
          <w:szCs w:val="24"/>
        </w:rPr>
        <w:t xml:space="preserve"> provide adequate resources and enhance partnerships for a comprehensive response to increasing incidences of </w:t>
      </w:r>
      <w:proofErr w:type="gramStart"/>
      <w:r w:rsidR="001302EA" w:rsidRPr="00D928C5">
        <w:rPr>
          <w:rFonts w:ascii="Times New Roman" w:eastAsia="Times New Roman" w:hAnsi="Times New Roman" w:cs="Times New Roman"/>
          <w:sz w:val="24"/>
          <w:szCs w:val="24"/>
        </w:rPr>
        <w:t>gender based</w:t>
      </w:r>
      <w:proofErr w:type="gramEnd"/>
      <w:r w:rsidR="001302EA" w:rsidRPr="00D928C5">
        <w:rPr>
          <w:rFonts w:ascii="Times New Roman" w:eastAsia="Times New Roman" w:hAnsi="Times New Roman" w:cs="Times New Roman"/>
          <w:sz w:val="24"/>
          <w:szCs w:val="24"/>
        </w:rPr>
        <w:t xml:space="preserve"> violence</w:t>
      </w:r>
      <w:r w:rsidRPr="00D928C5">
        <w:rPr>
          <w:rFonts w:ascii="Times New Roman" w:eastAsia="Times New Roman" w:hAnsi="Times New Roman" w:cs="Times New Roman"/>
          <w:sz w:val="24"/>
          <w:szCs w:val="24"/>
        </w:rPr>
        <w:t>.</w:t>
      </w:r>
    </w:p>
    <w:p w14:paraId="7AA18971" w14:textId="3535B281" w:rsidR="00315D8F" w:rsidRPr="00D928C5" w:rsidRDefault="00315D8F" w:rsidP="00D928C5">
      <w:pPr>
        <w:spacing w:before="0" w:after="0" w:afterAutospacing="0"/>
        <w:rPr>
          <w:rFonts w:ascii="Times New Roman" w:eastAsia="Times New Roman" w:hAnsi="Times New Roman" w:cs="Times New Roman"/>
          <w:sz w:val="24"/>
          <w:szCs w:val="24"/>
        </w:rPr>
      </w:pPr>
      <w:r w:rsidRPr="00D928C5">
        <w:rPr>
          <w:rFonts w:ascii="Times New Roman" w:eastAsia="Times New Roman" w:hAnsi="Times New Roman" w:cs="Times New Roman"/>
          <w:sz w:val="24"/>
          <w:szCs w:val="24"/>
        </w:rPr>
        <w:t xml:space="preserve">The policy framework is hoped to bring long-term and sustained change. </w:t>
      </w:r>
    </w:p>
    <w:p w14:paraId="4755C8E9" w14:textId="462F2CF1" w:rsidR="00315D8F" w:rsidRPr="00D928C5" w:rsidRDefault="00315D8F" w:rsidP="00D928C5">
      <w:pPr>
        <w:spacing w:before="0" w:after="0" w:afterAutospacing="0"/>
        <w:rPr>
          <w:rFonts w:ascii="Times New Roman" w:hAnsi="Times New Roman" w:cs="Times New Roman"/>
        </w:rPr>
      </w:pPr>
    </w:p>
    <w:p w14:paraId="1ADBE0A9" w14:textId="72B6D289" w:rsidR="003457AE" w:rsidRPr="00D928C5" w:rsidRDefault="003457AE" w:rsidP="00D928C5">
      <w:pPr>
        <w:spacing w:before="0" w:after="0" w:afterAutospacing="0"/>
        <w:rPr>
          <w:rFonts w:ascii="Times New Roman" w:hAnsi="Times New Roman" w:cs="Times New Roman"/>
        </w:rPr>
      </w:pPr>
    </w:p>
    <w:p w14:paraId="6AB7B3A0" w14:textId="16E30B32" w:rsidR="003457AE" w:rsidRPr="00D928C5" w:rsidRDefault="003457AE" w:rsidP="00D928C5">
      <w:pPr>
        <w:spacing w:before="0" w:after="0" w:afterAutospacing="0"/>
        <w:rPr>
          <w:rFonts w:ascii="Times New Roman" w:hAnsi="Times New Roman" w:cs="Times New Roman"/>
        </w:rPr>
      </w:pPr>
    </w:p>
    <w:p w14:paraId="6A8D2DD9" w14:textId="245EEDB2" w:rsidR="003457AE" w:rsidRPr="00D928C5" w:rsidRDefault="003457AE" w:rsidP="00D928C5">
      <w:pPr>
        <w:spacing w:before="0" w:after="0" w:afterAutospacing="0"/>
        <w:rPr>
          <w:rFonts w:ascii="Times New Roman" w:hAnsi="Times New Roman" w:cs="Times New Roman"/>
          <w:b/>
          <w:sz w:val="24"/>
          <w:szCs w:val="24"/>
        </w:rPr>
      </w:pPr>
    </w:p>
    <w:p w14:paraId="07CB7688" w14:textId="6C351CA9" w:rsidR="003457AE" w:rsidRPr="00D928C5" w:rsidRDefault="001D15A8" w:rsidP="00D928C5">
      <w:pPr>
        <w:spacing w:before="0" w:after="0" w:afterAutospacing="0"/>
        <w:rPr>
          <w:rFonts w:ascii="Times New Roman" w:hAnsi="Times New Roman" w:cs="Times New Roman"/>
          <w:b/>
          <w:sz w:val="24"/>
          <w:szCs w:val="24"/>
        </w:rPr>
      </w:pPr>
      <w:r w:rsidRPr="00D928C5">
        <w:rPr>
          <w:rFonts w:ascii="Times New Roman" w:hAnsi="Times New Roman" w:cs="Times New Roman"/>
          <w:b/>
          <w:sz w:val="24"/>
          <w:szCs w:val="24"/>
        </w:rPr>
        <w:t>Prof Mary K. Walingo, PhD, MKNAS, EBS</w:t>
      </w:r>
    </w:p>
    <w:p w14:paraId="238EE2C6" w14:textId="0A25C8E0" w:rsidR="003457AE" w:rsidRPr="00D928C5" w:rsidRDefault="001D15A8" w:rsidP="00D928C5">
      <w:pPr>
        <w:spacing w:before="0" w:after="0" w:afterAutospacing="0"/>
        <w:rPr>
          <w:rFonts w:ascii="Times New Roman" w:hAnsi="Times New Roman" w:cs="Times New Roman"/>
          <w:b/>
          <w:sz w:val="24"/>
          <w:szCs w:val="24"/>
        </w:rPr>
      </w:pPr>
      <w:r w:rsidRPr="00D928C5">
        <w:rPr>
          <w:rFonts w:ascii="Times New Roman" w:hAnsi="Times New Roman" w:cs="Times New Roman"/>
          <w:b/>
          <w:sz w:val="24"/>
          <w:szCs w:val="24"/>
        </w:rPr>
        <w:t>Vice-Chancellor</w:t>
      </w:r>
    </w:p>
    <w:p w14:paraId="51CFA0BD" w14:textId="77777777" w:rsidR="003457AE" w:rsidRPr="00D928C5" w:rsidRDefault="003457AE" w:rsidP="00D928C5">
      <w:pPr>
        <w:spacing w:before="0" w:after="0" w:afterAutospacing="0"/>
        <w:rPr>
          <w:rFonts w:ascii="Times New Roman" w:hAnsi="Times New Roman" w:cs="Times New Roman"/>
        </w:rPr>
        <w:sectPr w:rsidR="003457AE" w:rsidRPr="00D928C5" w:rsidSect="001D15A8">
          <w:pgSz w:w="12240" w:h="15840"/>
          <w:pgMar w:top="1440" w:right="1440" w:bottom="1440" w:left="1440" w:header="720" w:footer="720" w:gutter="0"/>
          <w:pgNumType w:fmt="lowerRoman" w:start="1"/>
          <w:cols w:space="720"/>
          <w:docGrid w:linePitch="360"/>
        </w:sectPr>
      </w:pPr>
    </w:p>
    <w:p w14:paraId="4E40822D" w14:textId="4C828FBA" w:rsidR="00DD6A88" w:rsidRPr="00D928C5" w:rsidRDefault="009E46B8" w:rsidP="00D928C5">
      <w:pPr>
        <w:pStyle w:val="Heading1"/>
        <w:spacing w:before="0" w:after="0" w:afterAutospacing="0"/>
      </w:pPr>
      <w:bookmarkStart w:id="3" w:name="_Toc518227829"/>
      <w:r w:rsidRPr="00D928C5">
        <w:lastRenderedPageBreak/>
        <w:t>Definition of Terms</w:t>
      </w:r>
      <w:bookmarkEnd w:id="3"/>
    </w:p>
    <w:p w14:paraId="0E203651" w14:textId="2138BDB1" w:rsidR="001C1478" w:rsidRPr="00D928C5" w:rsidRDefault="004D206A" w:rsidP="00D928C5">
      <w:pPr>
        <w:tabs>
          <w:tab w:val="left" w:pos="1440"/>
        </w:tabs>
        <w:spacing w:before="0" w:after="0" w:afterAutospacing="0"/>
        <w:contextualSpacing/>
        <w:rPr>
          <w:rFonts w:ascii="Times New Roman" w:hAnsi="Times New Roman" w:cs="Times New Roman"/>
          <w:sz w:val="24"/>
          <w:szCs w:val="24"/>
        </w:rPr>
      </w:pPr>
      <w:r w:rsidRPr="00D928C5">
        <w:rPr>
          <w:rFonts w:ascii="Times New Roman" w:hAnsi="Times New Roman" w:cs="Times New Roman"/>
          <w:b/>
          <w:sz w:val="24"/>
          <w:szCs w:val="24"/>
        </w:rPr>
        <w:t>“</w:t>
      </w:r>
      <w:r w:rsidR="00770799" w:rsidRPr="00D928C5">
        <w:rPr>
          <w:rFonts w:ascii="Times New Roman" w:hAnsi="Times New Roman" w:cs="Times New Roman"/>
          <w:b/>
          <w:sz w:val="24"/>
          <w:szCs w:val="24"/>
        </w:rPr>
        <w:t>Gender”</w:t>
      </w:r>
      <w:r w:rsidR="00770799" w:rsidRPr="00D928C5">
        <w:rPr>
          <w:rFonts w:ascii="Times New Roman" w:hAnsi="Times New Roman" w:cs="Times New Roman"/>
          <w:sz w:val="24"/>
          <w:szCs w:val="24"/>
        </w:rPr>
        <w:t xml:space="preserve"> </w:t>
      </w:r>
      <w:r w:rsidR="001C1478" w:rsidRPr="00D928C5">
        <w:rPr>
          <w:rFonts w:ascii="Times New Roman" w:hAnsi="Times New Roman" w:cs="Times New Roman"/>
          <w:sz w:val="24"/>
          <w:szCs w:val="24"/>
        </w:rPr>
        <w:t>refers to the socially or culturally determined power relations, roles, responsibilities</w:t>
      </w:r>
      <w:r w:rsidRPr="00D928C5">
        <w:rPr>
          <w:rFonts w:ascii="Times New Roman" w:hAnsi="Times New Roman" w:cs="Times New Roman"/>
          <w:sz w:val="24"/>
          <w:szCs w:val="24"/>
        </w:rPr>
        <w:t xml:space="preserve"> </w:t>
      </w:r>
      <w:r w:rsidR="001C1478" w:rsidRPr="00D928C5">
        <w:rPr>
          <w:rFonts w:ascii="Times New Roman" w:hAnsi="Times New Roman" w:cs="Times New Roman"/>
          <w:sz w:val="24"/>
          <w:szCs w:val="24"/>
        </w:rPr>
        <w:t>and entitlements for men, women, girls and boys. The social constructors vary between cultures as well as overtime.</w:t>
      </w:r>
    </w:p>
    <w:p w14:paraId="4E663977" w14:textId="25610A55" w:rsidR="001C1478" w:rsidRPr="00D928C5" w:rsidRDefault="004D206A" w:rsidP="00D928C5">
      <w:pPr>
        <w:spacing w:before="0" w:after="0" w:afterAutospacing="0"/>
        <w:contextualSpacing/>
        <w:rPr>
          <w:rFonts w:ascii="Times New Roman" w:hAnsi="Times New Roman" w:cs="Times New Roman"/>
          <w:sz w:val="24"/>
          <w:szCs w:val="24"/>
        </w:rPr>
      </w:pPr>
      <w:r w:rsidRPr="00D928C5">
        <w:rPr>
          <w:rFonts w:ascii="Times New Roman" w:hAnsi="Times New Roman" w:cs="Times New Roman"/>
          <w:b/>
          <w:sz w:val="24"/>
          <w:szCs w:val="24"/>
        </w:rPr>
        <w:t>“</w:t>
      </w:r>
      <w:r w:rsidR="001C1478" w:rsidRPr="00D928C5">
        <w:rPr>
          <w:rFonts w:ascii="Times New Roman" w:hAnsi="Times New Roman" w:cs="Times New Roman"/>
          <w:b/>
          <w:sz w:val="24"/>
          <w:szCs w:val="24"/>
        </w:rPr>
        <w:t>Gender-Based Violence</w:t>
      </w:r>
      <w:r w:rsidRPr="00D928C5">
        <w:rPr>
          <w:rFonts w:ascii="Times New Roman" w:hAnsi="Times New Roman" w:cs="Times New Roman"/>
          <w:b/>
          <w:sz w:val="24"/>
          <w:szCs w:val="24"/>
        </w:rPr>
        <w:t>”</w:t>
      </w:r>
      <w:r w:rsidRPr="00D928C5">
        <w:rPr>
          <w:rFonts w:ascii="Times New Roman" w:hAnsi="Times New Roman" w:cs="Times New Roman"/>
          <w:sz w:val="24"/>
          <w:szCs w:val="24"/>
        </w:rPr>
        <w:t xml:space="preserve"> </w:t>
      </w:r>
      <w:r w:rsidR="001C1478" w:rsidRPr="00D928C5">
        <w:rPr>
          <w:rFonts w:ascii="Times New Roman" w:hAnsi="Times New Roman" w:cs="Times New Roman"/>
          <w:sz w:val="24"/>
          <w:szCs w:val="24"/>
        </w:rPr>
        <w:t>is an umbrella term for any harm that is perpetrated against a person’s will as a result of gender-power inequalities that exist among males and females. It refers to any violent action inflicted on the victim primarily because of his/her gender.</w:t>
      </w:r>
    </w:p>
    <w:p w14:paraId="60D6A0D3" w14:textId="60A735C0" w:rsidR="001C1478" w:rsidRPr="00D928C5" w:rsidRDefault="004D206A" w:rsidP="00D928C5">
      <w:pPr>
        <w:spacing w:before="0" w:after="0" w:afterAutospacing="0"/>
        <w:contextualSpacing/>
        <w:rPr>
          <w:rFonts w:ascii="Times New Roman" w:hAnsi="Times New Roman" w:cs="Times New Roman"/>
          <w:sz w:val="24"/>
          <w:szCs w:val="24"/>
        </w:rPr>
      </w:pPr>
      <w:r w:rsidRPr="00D928C5">
        <w:rPr>
          <w:rFonts w:ascii="Times New Roman" w:hAnsi="Times New Roman" w:cs="Times New Roman"/>
          <w:b/>
          <w:sz w:val="24"/>
          <w:szCs w:val="24"/>
        </w:rPr>
        <w:t>“</w:t>
      </w:r>
      <w:r w:rsidR="001C1478" w:rsidRPr="00D928C5">
        <w:rPr>
          <w:rFonts w:ascii="Times New Roman" w:hAnsi="Times New Roman" w:cs="Times New Roman"/>
          <w:b/>
          <w:sz w:val="24"/>
          <w:szCs w:val="24"/>
        </w:rPr>
        <w:t>Gender Biases</w:t>
      </w:r>
      <w:r w:rsidRPr="00D928C5">
        <w:rPr>
          <w:rFonts w:ascii="Times New Roman" w:hAnsi="Times New Roman" w:cs="Times New Roman"/>
          <w:b/>
          <w:sz w:val="24"/>
          <w:szCs w:val="24"/>
        </w:rPr>
        <w:t>”</w:t>
      </w:r>
      <w:r w:rsidRPr="00D928C5">
        <w:rPr>
          <w:rFonts w:ascii="Times New Roman" w:hAnsi="Times New Roman" w:cs="Times New Roman"/>
          <w:sz w:val="24"/>
          <w:szCs w:val="24"/>
        </w:rPr>
        <w:t xml:space="preserve"> r</w:t>
      </w:r>
      <w:r w:rsidR="001C1478" w:rsidRPr="00D928C5">
        <w:rPr>
          <w:rFonts w:ascii="Times New Roman" w:hAnsi="Times New Roman" w:cs="Times New Roman"/>
          <w:sz w:val="24"/>
          <w:szCs w:val="24"/>
        </w:rPr>
        <w:t>efers to attitudes held by people regarding the superiority or inferiority of being a male or a female.</w:t>
      </w:r>
    </w:p>
    <w:p w14:paraId="718CC200" w14:textId="21418F61" w:rsidR="001C1478" w:rsidRPr="00D928C5" w:rsidRDefault="004D206A" w:rsidP="00D928C5">
      <w:pPr>
        <w:spacing w:before="0" w:after="0" w:afterAutospacing="0"/>
        <w:contextualSpacing/>
        <w:rPr>
          <w:rFonts w:ascii="Times New Roman" w:hAnsi="Times New Roman" w:cs="Times New Roman"/>
          <w:sz w:val="24"/>
          <w:szCs w:val="24"/>
        </w:rPr>
      </w:pPr>
      <w:r w:rsidRPr="00D928C5">
        <w:rPr>
          <w:rFonts w:ascii="Times New Roman" w:hAnsi="Times New Roman" w:cs="Times New Roman"/>
          <w:b/>
          <w:sz w:val="24"/>
          <w:szCs w:val="24"/>
        </w:rPr>
        <w:t>“</w:t>
      </w:r>
      <w:r w:rsidR="001C1478" w:rsidRPr="00D928C5">
        <w:rPr>
          <w:rFonts w:ascii="Times New Roman" w:hAnsi="Times New Roman" w:cs="Times New Roman"/>
          <w:b/>
          <w:sz w:val="24"/>
          <w:szCs w:val="24"/>
        </w:rPr>
        <w:t>Gender Equality</w:t>
      </w:r>
      <w:r w:rsidRPr="00D928C5">
        <w:rPr>
          <w:rFonts w:ascii="Times New Roman" w:hAnsi="Times New Roman" w:cs="Times New Roman"/>
          <w:b/>
          <w:sz w:val="24"/>
          <w:szCs w:val="24"/>
        </w:rPr>
        <w:t xml:space="preserve">” </w:t>
      </w:r>
      <w:r w:rsidRPr="00D928C5">
        <w:rPr>
          <w:rFonts w:ascii="Times New Roman" w:hAnsi="Times New Roman" w:cs="Times New Roman"/>
          <w:sz w:val="24"/>
          <w:szCs w:val="24"/>
        </w:rPr>
        <w:t>r</w:t>
      </w:r>
      <w:r w:rsidR="001C1478" w:rsidRPr="00D928C5">
        <w:rPr>
          <w:rFonts w:ascii="Times New Roman" w:hAnsi="Times New Roman" w:cs="Times New Roman"/>
          <w:sz w:val="24"/>
          <w:szCs w:val="24"/>
        </w:rPr>
        <w:t>efers to the equal treatment of women and men, girls and boys so that they can enjoy the benefits of development such as equal access to and control of opportunities and resources.</w:t>
      </w:r>
    </w:p>
    <w:p w14:paraId="3FFB7FD3" w14:textId="0D18F33E" w:rsidR="001C1478" w:rsidRPr="00D928C5" w:rsidRDefault="004D206A" w:rsidP="00D928C5">
      <w:pPr>
        <w:spacing w:before="0" w:after="0" w:afterAutospacing="0"/>
        <w:contextualSpacing/>
        <w:rPr>
          <w:rFonts w:ascii="Times New Roman" w:hAnsi="Times New Roman" w:cs="Times New Roman"/>
          <w:sz w:val="24"/>
          <w:szCs w:val="24"/>
        </w:rPr>
      </w:pPr>
      <w:r w:rsidRPr="00D928C5">
        <w:rPr>
          <w:rFonts w:ascii="Times New Roman" w:hAnsi="Times New Roman" w:cs="Times New Roman"/>
          <w:b/>
          <w:sz w:val="24"/>
          <w:szCs w:val="24"/>
        </w:rPr>
        <w:t>“</w:t>
      </w:r>
      <w:r w:rsidR="001C1478" w:rsidRPr="00D928C5">
        <w:rPr>
          <w:rFonts w:ascii="Times New Roman" w:hAnsi="Times New Roman" w:cs="Times New Roman"/>
          <w:b/>
          <w:sz w:val="24"/>
          <w:szCs w:val="24"/>
        </w:rPr>
        <w:t>Gender-Equity</w:t>
      </w:r>
      <w:r w:rsidRPr="00D928C5">
        <w:rPr>
          <w:rFonts w:ascii="Times New Roman" w:hAnsi="Times New Roman" w:cs="Times New Roman"/>
          <w:b/>
          <w:sz w:val="24"/>
          <w:szCs w:val="24"/>
        </w:rPr>
        <w:t xml:space="preserve">” </w:t>
      </w:r>
      <w:r w:rsidRPr="00D928C5">
        <w:rPr>
          <w:rFonts w:ascii="Times New Roman" w:hAnsi="Times New Roman" w:cs="Times New Roman"/>
          <w:sz w:val="24"/>
          <w:szCs w:val="24"/>
        </w:rPr>
        <w:t>r</w:t>
      </w:r>
      <w:r w:rsidR="001C1478" w:rsidRPr="00D928C5">
        <w:rPr>
          <w:rFonts w:ascii="Times New Roman" w:hAnsi="Times New Roman" w:cs="Times New Roman"/>
          <w:sz w:val="24"/>
          <w:szCs w:val="24"/>
        </w:rPr>
        <w:t>efers to the practice of fairness and justice in the distribution of benefits, access to and control of resources, responsibilities, power, opportunities and services.</w:t>
      </w:r>
    </w:p>
    <w:p w14:paraId="3AF2A93E" w14:textId="5B17C257" w:rsidR="001C1478" w:rsidRPr="00D928C5" w:rsidRDefault="004D206A" w:rsidP="00D928C5">
      <w:pPr>
        <w:spacing w:before="0" w:after="0" w:afterAutospacing="0"/>
        <w:contextualSpacing/>
        <w:rPr>
          <w:rFonts w:ascii="Times New Roman" w:hAnsi="Times New Roman" w:cs="Times New Roman"/>
          <w:sz w:val="24"/>
          <w:szCs w:val="24"/>
        </w:rPr>
      </w:pPr>
      <w:r w:rsidRPr="00D928C5">
        <w:rPr>
          <w:rFonts w:ascii="Times New Roman" w:hAnsi="Times New Roman" w:cs="Times New Roman"/>
          <w:b/>
          <w:sz w:val="24"/>
          <w:szCs w:val="24"/>
        </w:rPr>
        <w:t>“</w:t>
      </w:r>
      <w:r w:rsidR="001C1478" w:rsidRPr="00D928C5">
        <w:rPr>
          <w:rFonts w:ascii="Times New Roman" w:hAnsi="Times New Roman" w:cs="Times New Roman"/>
          <w:b/>
          <w:sz w:val="24"/>
          <w:szCs w:val="24"/>
        </w:rPr>
        <w:t>Sexual Abuse</w:t>
      </w:r>
      <w:r w:rsidRPr="00D928C5">
        <w:rPr>
          <w:rFonts w:ascii="Times New Roman" w:hAnsi="Times New Roman" w:cs="Times New Roman"/>
          <w:sz w:val="24"/>
          <w:szCs w:val="24"/>
        </w:rPr>
        <w:t xml:space="preserve">” </w:t>
      </w:r>
      <w:r w:rsidR="001C1478" w:rsidRPr="00D928C5">
        <w:rPr>
          <w:rFonts w:ascii="Times New Roman" w:hAnsi="Times New Roman" w:cs="Times New Roman"/>
          <w:sz w:val="24"/>
          <w:szCs w:val="24"/>
        </w:rPr>
        <w:t>refers to the misuse of sex. It refers to unlawful, forceful sexual contact or intercourse. It is abuse of a sexual nature including acts such as rape, incest, fondling and indecent exposure.</w:t>
      </w:r>
    </w:p>
    <w:p w14:paraId="4305B83B" w14:textId="2BEA6022" w:rsidR="001C1478" w:rsidRPr="00D928C5" w:rsidRDefault="004D206A" w:rsidP="00D928C5">
      <w:pPr>
        <w:spacing w:before="0" w:after="0" w:afterAutospacing="0"/>
        <w:contextualSpacing/>
        <w:rPr>
          <w:rFonts w:ascii="Times New Roman" w:hAnsi="Times New Roman" w:cs="Times New Roman"/>
          <w:sz w:val="24"/>
          <w:szCs w:val="24"/>
        </w:rPr>
      </w:pPr>
      <w:r w:rsidRPr="00D928C5">
        <w:rPr>
          <w:rFonts w:ascii="Times New Roman" w:hAnsi="Times New Roman" w:cs="Times New Roman"/>
          <w:b/>
          <w:sz w:val="24"/>
          <w:szCs w:val="24"/>
        </w:rPr>
        <w:t>“</w:t>
      </w:r>
      <w:r w:rsidR="001C1478" w:rsidRPr="00D928C5">
        <w:rPr>
          <w:rFonts w:ascii="Times New Roman" w:hAnsi="Times New Roman" w:cs="Times New Roman"/>
          <w:b/>
          <w:sz w:val="24"/>
          <w:szCs w:val="24"/>
        </w:rPr>
        <w:t xml:space="preserve">Sexual </w:t>
      </w:r>
      <w:r w:rsidR="00770799" w:rsidRPr="00D928C5">
        <w:rPr>
          <w:rFonts w:ascii="Times New Roman" w:hAnsi="Times New Roman" w:cs="Times New Roman"/>
          <w:b/>
          <w:sz w:val="24"/>
          <w:szCs w:val="24"/>
        </w:rPr>
        <w:t>Assault</w:t>
      </w:r>
      <w:r w:rsidR="00770799" w:rsidRPr="00D928C5">
        <w:rPr>
          <w:rFonts w:ascii="Times New Roman" w:hAnsi="Times New Roman" w:cs="Times New Roman"/>
          <w:sz w:val="24"/>
          <w:szCs w:val="24"/>
        </w:rPr>
        <w:t>” refers</w:t>
      </w:r>
      <w:r w:rsidR="001C1478" w:rsidRPr="00D928C5">
        <w:rPr>
          <w:rFonts w:ascii="Times New Roman" w:hAnsi="Times New Roman" w:cs="Times New Roman"/>
          <w:sz w:val="24"/>
          <w:szCs w:val="24"/>
        </w:rPr>
        <w:t xml:space="preserve"> to a wide range of forms of non-consensual sexual conduct, ranging from sexual coercion, attempted rape and </w:t>
      </w:r>
      <w:proofErr w:type="gramStart"/>
      <w:r w:rsidR="001C1478" w:rsidRPr="00D928C5">
        <w:rPr>
          <w:rFonts w:ascii="Times New Roman" w:hAnsi="Times New Roman" w:cs="Times New Roman"/>
          <w:sz w:val="24"/>
          <w:szCs w:val="24"/>
        </w:rPr>
        <w:t>date-rape</w:t>
      </w:r>
      <w:proofErr w:type="gramEnd"/>
      <w:r w:rsidR="001C1478" w:rsidRPr="00D928C5">
        <w:rPr>
          <w:rFonts w:ascii="Times New Roman" w:hAnsi="Times New Roman" w:cs="Times New Roman"/>
          <w:sz w:val="24"/>
          <w:szCs w:val="24"/>
        </w:rPr>
        <w:t>. Sexual assault involves unwanted sexual experiences, sexual aggression and sexual abuse, ranging from non-consensual kissing to coerced sexual intercourse. At the core of sexual assault is power and misuse of authority, which may include threats of harm or use of actual physical force.</w:t>
      </w:r>
    </w:p>
    <w:p w14:paraId="3F083ADD" w14:textId="77777777" w:rsidR="00445386" w:rsidRPr="00D928C5" w:rsidRDefault="000107D4" w:rsidP="00D928C5">
      <w:pPr>
        <w:spacing w:before="0" w:after="0" w:afterAutospacing="0"/>
        <w:rPr>
          <w:rFonts w:ascii="Times New Roman" w:hAnsi="Times New Roman" w:cs="Times New Roman"/>
          <w:sz w:val="24"/>
          <w:szCs w:val="24"/>
        </w:rPr>
      </w:pPr>
      <w:r w:rsidRPr="00D928C5">
        <w:rPr>
          <w:rFonts w:ascii="Times New Roman" w:hAnsi="Times New Roman" w:cs="Times New Roman"/>
          <w:b/>
          <w:sz w:val="24"/>
          <w:szCs w:val="24"/>
        </w:rPr>
        <w:t>“</w:t>
      </w:r>
      <w:r w:rsidR="001C1478" w:rsidRPr="00D928C5">
        <w:rPr>
          <w:rFonts w:ascii="Times New Roman" w:hAnsi="Times New Roman" w:cs="Times New Roman"/>
          <w:b/>
          <w:sz w:val="24"/>
          <w:szCs w:val="24"/>
        </w:rPr>
        <w:t>Sexual Harassment</w:t>
      </w:r>
      <w:r w:rsidRPr="00D928C5">
        <w:rPr>
          <w:rFonts w:ascii="Times New Roman" w:hAnsi="Times New Roman" w:cs="Times New Roman"/>
          <w:sz w:val="24"/>
          <w:szCs w:val="24"/>
        </w:rPr>
        <w:t xml:space="preserve">” </w:t>
      </w:r>
      <w:r w:rsidR="001C1478" w:rsidRPr="00D928C5">
        <w:rPr>
          <w:rFonts w:ascii="Times New Roman" w:hAnsi="Times New Roman" w:cs="Times New Roman"/>
          <w:sz w:val="24"/>
          <w:szCs w:val="24"/>
        </w:rPr>
        <w:t xml:space="preserve">it refers to unwelcome advances, requests for sexual favours or other verbal or physical conduct of sexual nature by way of words, acts, gestures or comments that would embarrass humiliate, intimidate, demean or compromise a person at whom such advances, </w:t>
      </w:r>
      <w:r w:rsidR="00770799" w:rsidRPr="00D928C5">
        <w:rPr>
          <w:rFonts w:ascii="Times New Roman" w:hAnsi="Times New Roman" w:cs="Times New Roman"/>
          <w:sz w:val="24"/>
          <w:szCs w:val="24"/>
        </w:rPr>
        <w:t>requests or</w:t>
      </w:r>
      <w:r w:rsidR="001C1478" w:rsidRPr="00D928C5">
        <w:rPr>
          <w:rFonts w:ascii="Times New Roman" w:hAnsi="Times New Roman" w:cs="Times New Roman"/>
          <w:sz w:val="24"/>
          <w:szCs w:val="24"/>
        </w:rPr>
        <w:t xml:space="preserve"> conduct are directed. It also refers to the imposition of sexual requirements in the context of a relationship of unequal power.</w:t>
      </w:r>
    </w:p>
    <w:p w14:paraId="6818AB15" w14:textId="39C6F884" w:rsidR="00445386" w:rsidRPr="00D928C5" w:rsidRDefault="00445386" w:rsidP="00D928C5">
      <w:pPr>
        <w:spacing w:before="0" w:after="0" w:afterAutospacing="0"/>
        <w:rPr>
          <w:rFonts w:ascii="Times New Roman" w:hAnsi="Times New Roman" w:cs="Times New Roman"/>
        </w:rPr>
      </w:pPr>
      <w:r w:rsidRPr="00D928C5">
        <w:rPr>
          <w:rFonts w:ascii="Times New Roman" w:hAnsi="Times New Roman" w:cs="Times New Roman"/>
          <w:b/>
          <w:sz w:val="24"/>
          <w:szCs w:val="24"/>
        </w:rPr>
        <w:t xml:space="preserve">“The University” </w:t>
      </w:r>
      <w:r w:rsidRPr="00D928C5">
        <w:rPr>
          <w:rFonts w:ascii="Times New Roman" w:hAnsi="Times New Roman" w:cs="Times New Roman"/>
          <w:sz w:val="24"/>
          <w:szCs w:val="24"/>
        </w:rPr>
        <w:t>means</w:t>
      </w:r>
      <w:r w:rsidRPr="00D928C5">
        <w:rPr>
          <w:rFonts w:ascii="Times New Roman" w:eastAsia="Times New Roman" w:hAnsi="Times New Roman" w:cs="Times New Roman"/>
          <w:sz w:val="24"/>
          <w:szCs w:val="24"/>
        </w:rPr>
        <w:t xml:space="preserve"> Maasai Mara University.</w:t>
      </w:r>
    </w:p>
    <w:p w14:paraId="5B2BA5D4" w14:textId="2ADBA47C" w:rsidR="006A3CC5" w:rsidRPr="00D928C5" w:rsidRDefault="006A3CC5" w:rsidP="00D928C5">
      <w:pPr>
        <w:spacing w:before="0" w:after="0" w:afterAutospacing="0"/>
        <w:ind w:left="142" w:hanging="67"/>
        <w:rPr>
          <w:rFonts w:ascii="Times New Roman" w:eastAsia="Calibri" w:hAnsi="Times New Roman" w:cs="Times New Roman"/>
          <w:b/>
          <w:sz w:val="24"/>
          <w:szCs w:val="24"/>
        </w:rPr>
      </w:pPr>
      <w:r w:rsidRPr="00D928C5">
        <w:rPr>
          <w:rFonts w:ascii="Times New Roman" w:eastAsia="Times New Roman" w:hAnsi="Times New Roman" w:cs="Times New Roman"/>
          <w:b/>
          <w:sz w:val="24"/>
          <w:szCs w:val="24"/>
        </w:rPr>
        <w:lastRenderedPageBreak/>
        <w:t xml:space="preserve">“University Disciplinary Committee” </w:t>
      </w:r>
      <w:r w:rsidRPr="00D928C5">
        <w:rPr>
          <w:rFonts w:ascii="Times New Roman" w:eastAsia="Calibri" w:hAnsi="Times New Roman" w:cs="Times New Roman"/>
          <w:sz w:val="24"/>
          <w:szCs w:val="24"/>
          <w:shd w:val="clear" w:color="auto" w:fill="FFFFFF"/>
        </w:rPr>
        <w:t xml:space="preserve">The Committee is responsible for considering and disposing of any allegation made against a student or </w:t>
      </w:r>
      <w:proofErr w:type="gramStart"/>
      <w:r w:rsidRPr="00D928C5">
        <w:rPr>
          <w:rFonts w:ascii="Times New Roman" w:eastAsia="Calibri" w:hAnsi="Times New Roman" w:cs="Times New Roman"/>
          <w:sz w:val="24"/>
          <w:szCs w:val="24"/>
          <w:shd w:val="clear" w:color="auto" w:fill="FFFFFF"/>
        </w:rPr>
        <w:t>staff  which</w:t>
      </w:r>
      <w:proofErr w:type="gramEnd"/>
      <w:r w:rsidRPr="00D928C5">
        <w:rPr>
          <w:rFonts w:ascii="Times New Roman" w:eastAsia="Calibri" w:hAnsi="Times New Roman" w:cs="Times New Roman"/>
          <w:sz w:val="24"/>
          <w:szCs w:val="24"/>
          <w:shd w:val="clear" w:color="auto" w:fill="FFFFFF"/>
        </w:rPr>
        <w:t xml:space="preserve"> constitutes a major offence, as defined in the </w:t>
      </w:r>
      <w:r w:rsidRPr="00D928C5">
        <w:rPr>
          <w:rFonts w:ascii="Times New Roman" w:eastAsia="Times New Roman" w:hAnsi="Times New Roman" w:cs="Times New Roman"/>
          <w:sz w:val="24"/>
          <w:szCs w:val="24"/>
          <w:shd w:val="clear" w:color="auto" w:fill="FFFFFF"/>
        </w:rPr>
        <w:t>Gender Based Violence Policy</w:t>
      </w:r>
      <w:r w:rsidRPr="00D928C5">
        <w:rPr>
          <w:rFonts w:ascii="Times New Roman" w:eastAsia="Calibri" w:hAnsi="Times New Roman" w:cs="Times New Roman"/>
          <w:sz w:val="24"/>
          <w:szCs w:val="24"/>
          <w:shd w:val="clear" w:color="auto" w:fill="FFFFFF"/>
        </w:rPr>
        <w:t>. </w:t>
      </w:r>
    </w:p>
    <w:p w14:paraId="793C9052" w14:textId="77777777" w:rsidR="006A3CC5" w:rsidRPr="00D928C5" w:rsidRDefault="006A3CC5" w:rsidP="00D928C5">
      <w:pPr>
        <w:spacing w:before="0" w:after="0" w:afterAutospacing="0"/>
        <w:contextualSpacing/>
        <w:rPr>
          <w:rFonts w:ascii="Times New Roman" w:hAnsi="Times New Roman" w:cs="Times New Roman"/>
          <w:sz w:val="24"/>
          <w:szCs w:val="24"/>
        </w:rPr>
      </w:pPr>
    </w:p>
    <w:p w14:paraId="4E2A6051" w14:textId="44C47B77" w:rsidR="001C1478" w:rsidRPr="00D928C5" w:rsidRDefault="001C1478" w:rsidP="00D928C5">
      <w:pPr>
        <w:spacing w:before="0" w:after="0" w:afterAutospacing="0"/>
        <w:rPr>
          <w:rFonts w:ascii="Times New Roman" w:hAnsi="Times New Roman" w:cs="Times New Roman"/>
        </w:rPr>
      </w:pPr>
    </w:p>
    <w:p w14:paraId="40C16197" w14:textId="11B1425B" w:rsidR="001C1478" w:rsidRPr="00D928C5" w:rsidRDefault="001C1478" w:rsidP="00D928C5">
      <w:pPr>
        <w:spacing w:before="0" w:after="0" w:afterAutospacing="0"/>
        <w:rPr>
          <w:rFonts w:ascii="Times New Roman" w:hAnsi="Times New Roman" w:cs="Times New Roman"/>
        </w:rPr>
      </w:pPr>
    </w:p>
    <w:p w14:paraId="584B660A" w14:textId="77777777" w:rsidR="001C1478" w:rsidRPr="00D928C5" w:rsidRDefault="001C1478" w:rsidP="00D928C5">
      <w:pPr>
        <w:spacing w:before="0" w:after="0" w:afterAutospacing="0"/>
        <w:rPr>
          <w:rFonts w:ascii="Times New Roman" w:hAnsi="Times New Roman" w:cs="Times New Roman"/>
        </w:rPr>
        <w:sectPr w:rsidR="001C1478" w:rsidRPr="00D928C5" w:rsidSect="001D15A8">
          <w:pgSz w:w="12240" w:h="15840"/>
          <w:pgMar w:top="1440" w:right="1440" w:bottom="1440" w:left="1440" w:header="720" w:footer="720" w:gutter="0"/>
          <w:pgNumType w:fmt="lowerRoman"/>
          <w:cols w:space="720"/>
          <w:docGrid w:linePitch="360"/>
        </w:sectPr>
      </w:pPr>
    </w:p>
    <w:p w14:paraId="1BCEC7C6" w14:textId="77777777" w:rsidR="00DD6A88" w:rsidRPr="00D928C5" w:rsidRDefault="009E46B8" w:rsidP="00D928C5">
      <w:pPr>
        <w:pStyle w:val="Heading1"/>
        <w:spacing w:before="0" w:after="0" w:afterAutospacing="0"/>
      </w:pPr>
      <w:bookmarkStart w:id="4" w:name="_Toc518227830"/>
      <w:r w:rsidRPr="00D928C5">
        <w:lastRenderedPageBreak/>
        <w:t>Table of Content</w:t>
      </w:r>
      <w:r w:rsidR="00F36938" w:rsidRPr="00D928C5">
        <w:t>s</w:t>
      </w:r>
      <w:bookmarkEnd w:id="4"/>
    </w:p>
    <w:sdt>
      <w:sdtPr>
        <w:rPr>
          <w:rFonts w:ascii="Times New Roman" w:eastAsiaTheme="minorHAnsi" w:hAnsi="Times New Roman" w:cstheme="minorBidi"/>
          <w:color w:val="auto"/>
          <w:sz w:val="24"/>
          <w:szCs w:val="22"/>
        </w:rPr>
        <w:id w:val="-1334754570"/>
        <w:docPartObj>
          <w:docPartGallery w:val="Table of Contents"/>
          <w:docPartUnique/>
        </w:docPartObj>
      </w:sdtPr>
      <w:sdtEndPr>
        <w:rPr>
          <w:bCs/>
          <w:noProof/>
        </w:rPr>
      </w:sdtEndPr>
      <w:sdtContent>
        <w:p w14:paraId="66D2BF15" w14:textId="77777777" w:rsidR="00DD6A88" w:rsidRPr="00D928C5" w:rsidRDefault="00DD6A88" w:rsidP="00D928C5">
          <w:pPr>
            <w:pStyle w:val="TOCHeading"/>
            <w:spacing w:before="0" w:line="360" w:lineRule="auto"/>
            <w:rPr>
              <w:rFonts w:ascii="Times New Roman" w:hAnsi="Times New Roman"/>
              <w:sz w:val="6"/>
            </w:rPr>
          </w:pPr>
        </w:p>
        <w:p w14:paraId="6A5ABFE2" w14:textId="6B812D07" w:rsidR="00761AC9" w:rsidRPr="00D928C5" w:rsidRDefault="00DD6A88" w:rsidP="00D928C5">
          <w:pPr>
            <w:pStyle w:val="TOC1"/>
            <w:spacing w:line="360" w:lineRule="auto"/>
            <w:rPr>
              <w:rFonts w:ascii="Times New Roman" w:eastAsiaTheme="minorEastAsia" w:hAnsi="Times New Roman" w:cs="Times New Roman"/>
              <w:noProof/>
              <w:lang w:val="en-GB" w:eastAsia="en-GB"/>
            </w:rPr>
          </w:pPr>
          <w:r w:rsidRPr="00D928C5">
            <w:rPr>
              <w:rFonts w:ascii="Times New Roman" w:hAnsi="Times New Roman" w:cs="Times New Roman"/>
            </w:rPr>
            <w:fldChar w:fldCharType="begin"/>
          </w:r>
          <w:r w:rsidRPr="00D928C5">
            <w:rPr>
              <w:rFonts w:ascii="Times New Roman" w:hAnsi="Times New Roman" w:cs="Times New Roman"/>
            </w:rPr>
            <w:instrText xml:space="preserve"> TOC \o "1-3" \h \z \u </w:instrText>
          </w:r>
          <w:r w:rsidRPr="00D928C5">
            <w:rPr>
              <w:rFonts w:ascii="Times New Roman" w:hAnsi="Times New Roman" w:cs="Times New Roman"/>
            </w:rPr>
            <w:fldChar w:fldCharType="separate"/>
          </w:r>
          <w:hyperlink w:anchor="_Toc518227827" w:history="1">
            <w:r w:rsidR="00761AC9" w:rsidRPr="00D928C5">
              <w:rPr>
                <w:rStyle w:val="Hyperlink"/>
                <w:rFonts w:ascii="Times New Roman" w:hAnsi="Times New Roman" w:cs="Times New Roman"/>
                <w:noProof/>
              </w:rPr>
              <w:t>Policy Approval</w:t>
            </w:r>
            <w:r w:rsidR="00761AC9" w:rsidRPr="00D928C5">
              <w:rPr>
                <w:rFonts w:ascii="Times New Roman" w:hAnsi="Times New Roman" w:cs="Times New Roman"/>
                <w:noProof/>
                <w:webHidden/>
              </w:rPr>
              <w:tab/>
            </w:r>
            <w:r w:rsidR="00761AC9" w:rsidRPr="00D928C5">
              <w:rPr>
                <w:rFonts w:ascii="Times New Roman" w:hAnsi="Times New Roman" w:cs="Times New Roman"/>
                <w:noProof/>
                <w:webHidden/>
              </w:rPr>
              <w:fldChar w:fldCharType="begin"/>
            </w:r>
            <w:r w:rsidR="00761AC9" w:rsidRPr="00D928C5">
              <w:rPr>
                <w:rFonts w:ascii="Times New Roman" w:hAnsi="Times New Roman" w:cs="Times New Roman"/>
                <w:noProof/>
                <w:webHidden/>
              </w:rPr>
              <w:instrText xml:space="preserve"> PAGEREF _Toc518227827 \h </w:instrText>
            </w:r>
            <w:r w:rsidR="00761AC9" w:rsidRPr="00D928C5">
              <w:rPr>
                <w:rFonts w:ascii="Times New Roman" w:hAnsi="Times New Roman" w:cs="Times New Roman"/>
                <w:noProof/>
                <w:webHidden/>
              </w:rPr>
            </w:r>
            <w:r w:rsidR="00761AC9" w:rsidRPr="00D928C5">
              <w:rPr>
                <w:rFonts w:ascii="Times New Roman" w:hAnsi="Times New Roman" w:cs="Times New Roman"/>
                <w:noProof/>
                <w:webHidden/>
              </w:rPr>
              <w:fldChar w:fldCharType="separate"/>
            </w:r>
            <w:r w:rsidR="00D928C5">
              <w:rPr>
                <w:rFonts w:ascii="Times New Roman" w:hAnsi="Times New Roman" w:cs="Times New Roman"/>
                <w:noProof/>
                <w:webHidden/>
              </w:rPr>
              <w:t>i</w:t>
            </w:r>
            <w:r w:rsidR="00761AC9" w:rsidRPr="00D928C5">
              <w:rPr>
                <w:rFonts w:ascii="Times New Roman" w:hAnsi="Times New Roman" w:cs="Times New Roman"/>
                <w:noProof/>
                <w:webHidden/>
              </w:rPr>
              <w:fldChar w:fldCharType="end"/>
            </w:r>
          </w:hyperlink>
        </w:p>
        <w:p w14:paraId="36803F0F" w14:textId="1769AD7E" w:rsidR="00761AC9" w:rsidRPr="00D928C5" w:rsidRDefault="0003628F" w:rsidP="00D928C5">
          <w:pPr>
            <w:pStyle w:val="TOC1"/>
            <w:spacing w:line="360" w:lineRule="auto"/>
            <w:rPr>
              <w:rFonts w:ascii="Times New Roman" w:eastAsiaTheme="minorEastAsia" w:hAnsi="Times New Roman" w:cs="Times New Roman"/>
              <w:noProof/>
              <w:lang w:val="en-GB" w:eastAsia="en-GB"/>
            </w:rPr>
          </w:pPr>
          <w:hyperlink w:anchor="_Toc518227828" w:history="1">
            <w:r w:rsidR="00761AC9" w:rsidRPr="00D928C5">
              <w:rPr>
                <w:rStyle w:val="Hyperlink"/>
                <w:rFonts w:ascii="Times New Roman" w:hAnsi="Times New Roman" w:cs="Times New Roman"/>
                <w:noProof/>
              </w:rPr>
              <w:t>Foreword</w:t>
            </w:r>
            <w:r w:rsidR="00761AC9" w:rsidRPr="00D928C5">
              <w:rPr>
                <w:rFonts w:ascii="Times New Roman" w:hAnsi="Times New Roman" w:cs="Times New Roman"/>
                <w:noProof/>
                <w:webHidden/>
              </w:rPr>
              <w:tab/>
            </w:r>
            <w:r w:rsidR="00761AC9" w:rsidRPr="00D928C5">
              <w:rPr>
                <w:rFonts w:ascii="Times New Roman" w:hAnsi="Times New Roman" w:cs="Times New Roman"/>
                <w:noProof/>
                <w:webHidden/>
              </w:rPr>
              <w:fldChar w:fldCharType="begin"/>
            </w:r>
            <w:r w:rsidR="00761AC9" w:rsidRPr="00D928C5">
              <w:rPr>
                <w:rFonts w:ascii="Times New Roman" w:hAnsi="Times New Roman" w:cs="Times New Roman"/>
                <w:noProof/>
                <w:webHidden/>
              </w:rPr>
              <w:instrText xml:space="preserve"> PAGEREF _Toc518227828 \h </w:instrText>
            </w:r>
            <w:r w:rsidR="00761AC9" w:rsidRPr="00D928C5">
              <w:rPr>
                <w:rFonts w:ascii="Times New Roman" w:hAnsi="Times New Roman" w:cs="Times New Roman"/>
                <w:noProof/>
                <w:webHidden/>
              </w:rPr>
            </w:r>
            <w:r w:rsidR="00761AC9" w:rsidRPr="00D928C5">
              <w:rPr>
                <w:rFonts w:ascii="Times New Roman" w:hAnsi="Times New Roman" w:cs="Times New Roman"/>
                <w:noProof/>
                <w:webHidden/>
              </w:rPr>
              <w:fldChar w:fldCharType="separate"/>
            </w:r>
            <w:r w:rsidR="00D928C5">
              <w:rPr>
                <w:rFonts w:ascii="Times New Roman" w:hAnsi="Times New Roman" w:cs="Times New Roman"/>
                <w:noProof/>
                <w:webHidden/>
              </w:rPr>
              <w:t>ii</w:t>
            </w:r>
            <w:r w:rsidR="00761AC9" w:rsidRPr="00D928C5">
              <w:rPr>
                <w:rFonts w:ascii="Times New Roman" w:hAnsi="Times New Roman" w:cs="Times New Roman"/>
                <w:noProof/>
                <w:webHidden/>
              </w:rPr>
              <w:fldChar w:fldCharType="end"/>
            </w:r>
          </w:hyperlink>
        </w:p>
        <w:p w14:paraId="70FFE2E3" w14:textId="36960E00" w:rsidR="00761AC9" w:rsidRPr="00D928C5" w:rsidRDefault="0003628F" w:rsidP="00D928C5">
          <w:pPr>
            <w:pStyle w:val="TOC1"/>
            <w:spacing w:line="360" w:lineRule="auto"/>
            <w:rPr>
              <w:rFonts w:ascii="Times New Roman" w:eastAsiaTheme="minorEastAsia" w:hAnsi="Times New Roman" w:cs="Times New Roman"/>
              <w:noProof/>
              <w:lang w:val="en-GB" w:eastAsia="en-GB"/>
            </w:rPr>
          </w:pPr>
          <w:hyperlink w:anchor="_Toc518227829" w:history="1">
            <w:r w:rsidR="00761AC9" w:rsidRPr="00D928C5">
              <w:rPr>
                <w:rStyle w:val="Hyperlink"/>
                <w:rFonts w:ascii="Times New Roman" w:hAnsi="Times New Roman" w:cs="Times New Roman"/>
                <w:noProof/>
              </w:rPr>
              <w:t>Definition of Terms</w:t>
            </w:r>
            <w:r w:rsidR="00761AC9" w:rsidRPr="00D928C5">
              <w:rPr>
                <w:rFonts w:ascii="Times New Roman" w:hAnsi="Times New Roman" w:cs="Times New Roman"/>
                <w:noProof/>
                <w:webHidden/>
              </w:rPr>
              <w:tab/>
            </w:r>
            <w:r w:rsidR="00761AC9" w:rsidRPr="00D928C5">
              <w:rPr>
                <w:rFonts w:ascii="Times New Roman" w:hAnsi="Times New Roman" w:cs="Times New Roman"/>
                <w:noProof/>
                <w:webHidden/>
              </w:rPr>
              <w:fldChar w:fldCharType="begin"/>
            </w:r>
            <w:r w:rsidR="00761AC9" w:rsidRPr="00D928C5">
              <w:rPr>
                <w:rFonts w:ascii="Times New Roman" w:hAnsi="Times New Roman" w:cs="Times New Roman"/>
                <w:noProof/>
                <w:webHidden/>
              </w:rPr>
              <w:instrText xml:space="preserve"> PAGEREF _Toc518227829 \h </w:instrText>
            </w:r>
            <w:r w:rsidR="00761AC9" w:rsidRPr="00D928C5">
              <w:rPr>
                <w:rFonts w:ascii="Times New Roman" w:hAnsi="Times New Roman" w:cs="Times New Roman"/>
                <w:noProof/>
                <w:webHidden/>
              </w:rPr>
            </w:r>
            <w:r w:rsidR="00761AC9" w:rsidRPr="00D928C5">
              <w:rPr>
                <w:rFonts w:ascii="Times New Roman" w:hAnsi="Times New Roman" w:cs="Times New Roman"/>
                <w:noProof/>
                <w:webHidden/>
              </w:rPr>
              <w:fldChar w:fldCharType="separate"/>
            </w:r>
            <w:r w:rsidR="00D928C5">
              <w:rPr>
                <w:rFonts w:ascii="Times New Roman" w:hAnsi="Times New Roman" w:cs="Times New Roman"/>
                <w:noProof/>
                <w:webHidden/>
              </w:rPr>
              <w:t>iii</w:t>
            </w:r>
            <w:r w:rsidR="00761AC9" w:rsidRPr="00D928C5">
              <w:rPr>
                <w:rFonts w:ascii="Times New Roman" w:hAnsi="Times New Roman" w:cs="Times New Roman"/>
                <w:noProof/>
                <w:webHidden/>
              </w:rPr>
              <w:fldChar w:fldCharType="end"/>
            </w:r>
          </w:hyperlink>
        </w:p>
        <w:p w14:paraId="23B00066" w14:textId="2063EF01" w:rsidR="00761AC9" w:rsidRPr="00D928C5" w:rsidRDefault="0003628F" w:rsidP="00D928C5">
          <w:pPr>
            <w:pStyle w:val="TOC1"/>
            <w:spacing w:line="360" w:lineRule="auto"/>
            <w:rPr>
              <w:rFonts w:ascii="Times New Roman" w:eastAsiaTheme="minorEastAsia" w:hAnsi="Times New Roman" w:cs="Times New Roman"/>
              <w:noProof/>
              <w:lang w:val="en-GB" w:eastAsia="en-GB"/>
            </w:rPr>
          </w:pPr>
          <w:hyperlink w:anchor="_Toc518227830" w:history="1">
            <w:r w:rsidR="00761AC9" w:rsidRPr="00D928C5">
              <w:rPr>
                <w:rStyle w:val="Hyperlink"/>
                <w:rFonts w:ascii="Times New Roman" w:hAnsi="Times New Roman" w:cs="Times New Roman"/>
                <w:noProof/>
              </w:rPr>
              <w:t>Table of Contents</w:t>
            </w:r>
            <w:r w:rsidR="00761AC9" w:rsidRPr="00D928C5">
              <w:rPr>
                <w:rFonts w:ascii="Times New Roman" w:hAnsi="Times New Roman" w:cs="Times New Roman"/>
                <w:noProof/>
                <w:webHidden/>
              </w:rPr>
              <w:tab/>
            </w:r>
            <w:r w:rsidR="00761AC9" w:rsidRPr="00D928C5">
              <w:rPr>
                <w:rFonts w:ascii="Times New Roman" w:hAnsi="Times New Roman" w:cs="Times New Roman"/>
                <w:noProof/>
                <w:webHidden/>
              </w:rPr>
              <w:fldChar w:fldCharType="begin"/>
            </w:r>
            <w:r w:rsidR="00761AC9" w:rsidRPr="00D928C5">
              <w:rPr>
                <w:rFonts w:ascii="Times New Roman" w:hAnsi="Times New Roman" w:cs="Times New Roman"/>
                <w:noProof/>
                <w:webHidden/>
              </w:rPr>
              <w:instrText xml:space="preserve"> PAGEREF _Toc518227830 \h </w:instrText>
            </w:r>
            <w:r w:rsidR="00761AC9" w:rsidRPr="00D928C5">
              <w:rPr>
                <w:rFonts w:ascii="Times New Roman" w:hAnsi="Times New Roman" w:cs="Times New Roman"/>
                <w:noProof/>
                <w:webHidden/>
              </w:rPr>
            </w:r>
            <w:r w:rsidR="00761AC9" w:rsidRPr="00D928C5">
              <w:rPr>
                <w:rFonts w:ascii="Times New Roman" w:hAnsi="Times New Roman" w:cs="Times New Roman"/>
                <w:noProof/>
                <w:webHidden/>
              </w:rPr>
              <w:fldChar w:fldCharType="separate"/>
            </w:r>
            <w:r w:rsidR="00D928C5">
              <w:rPr>
                <w:rFonts w:ascii="Times New Roman" w:hAnsi="Times New Roman" w:cs="Times New Roman"/>
                <w:noProof/>
                <w:webHidden/>
              </w:rPr>
              <w:t>v</w:t>
            </w:r>
            <w:r w:rsidR="00761AC9" w:rsidRPr="00D928C5">
              <w:rPr>
                <w:rFonts w:ascii="Times New Roman" w:hAnsi="Times New Roman" w:cs="Times New Roman"/>
                <w:noProof/>
                <w:webHidden/>
              </w:rPr>
              <w:fldChar w:fldCharType="end"/>
            </w:r>
          </w:hyperlink>
        </w:p>
        <w:p w14:paraId="320C0C1E" w14:textId="3C0CC013" w:rsidR="00761AC9" w:rsidRPr="00D928C5" w:rsidRDefault="0003628F" w:rsidP="00D928C5">
          <w:pPr>
            <w:pStyle w:val="TOC1"/>
            <w:spacing w:line="360" w:lineRule="auto"/>
            <w:rPr>
              <w:rFonts w:ascii="Times New Roman" w:eastAsiaTheme="minorEastAsia" w:hAnsi="Times New Roman" w:cs="Times New Roman"/>
              <w:noProof/>
              <w:lang w:val="en-GB" w:eastAsia="en-GB"/>
            </w:rPr>
          </w:pPr>
          <w:hyperlink w:anchor="_Toc518227831" w:history="1">
            <w:r w:rsidR="00761AC9" w:rsidRPr="00D928C5">
              <w:rPr>
                <w:rStyle w:val="Hyperlink"/>
                <w:rFonts w:ascii="Times New Roman" w:hAnsi="Times New Roman" w:cs="Times New Roman"/>
                <w:noProof/>
              </w:rPr>
              <w:t>Acronyms and Abbreviations</w:t>
            </w:r>
            <w:r w:rsidR="00761AC9" w:rsidRPr="00D928C5">
              <w:rPr>
                <w:rFonts w:ascii="Times New Roman" w:hAnsi="Times New Roman" w:cs="Times New Roman"/>
                <w:noProof/>
                <w:webHidden/>
              </w:rPr>
              <w:tab/>
            </w:r>
            <w:r w:rsidR="00761AC9" w:rsidRPr="00D928C5">
              <w:rPr>
                <w:rFonts w:ascii="Times New Roman" w:hAnsi="Times New Roman" w:cs="Times New Roman"/>
                <w:noProof/>
                <w:webHidden/>
              </w:rPr>
              <w:fldChar w:fldCharType="begin"/>
            </w:r>
            <w:r w:rsidR="00761AC9" w:rsidRPr="00D928C5">
              <w:rPr>
                <w:rFonts w:ascii="Times New Roman" w:hAnsi="Times New Roman" w:cs="Times New Roman"/>
                <w:noProof/>
                <w:webHidden/>
              </w:rPr>
              <w:instrText xml:space="preserve"> PAGEREF _Toc518227831 \h </w:instrText>
            </w:r>
            <w:r w:rsidR="00761AC9" w:rsidRPr="00D928C5">
              <w:rPr>
                <w:rFonts w:ascii="Times New Roman" w:hAnsi="Times New Roman" w:cs="Times New Roman"/>
                <w:noProof/>
                <w:webHidden/>
              </w:rPr>
            </w:r>
            <w:r w:rsidR="00761AC9" w:rsidRPr="00D928C5">
              <w:rPr>
                <w:rFonts w:ascii="Times New Roman" w:hAnsi="Times New Roman" w:cs="Times New Roman"/>
                <w:noProof/>
                <w:webHidden/>
              </w:rPr>
              <w:fldChar w:fldCharType="separate"/>
            </w:r>
            <w:r w:rsidR="00D928C5">
              <w:rPr>
                <w:rFonts w:ascii="Times New Roman" w:hAnsi="Times New Roman" w:cs="Times New Roman"/>
                <w:noProof/>
                <w:webHidden/>
              </w:rPr>
              <w:t>vi</w:t>
            </w:r>
            <w:r w:rsidR="00761AC9" w:rsidRPr="00D928C5">
              <w:rPr>
                <w:rFonts w:ascii="Times New Roman" w:hAnsi="Times New Roman" w:cs="Times New Roman"/>
                <w:noProof/>
                <w:webHidden/>
              </w:rPr>
              <w:fldChar w:fldCharType="end"/>
            </w:r>
          </w:hyperlink>
        </w:p>
        <w:p w14:paraId="1339A42E" w14:textId="694A7DE0" w:rsidR="00761AC9" w:rsidRPr="00D928C5" w:rsidRDefault="0003628F" w:rsidP="00D928C5">
          <w:pPr>
            <w:pStyle w:val="TOC1"/>
            <w:spacing w:line="360" w:lineRule="auto"/>
            <w:rPr>
              <w:rFonts w:ascii="Times New Roman" w:eastAsiaTheme="minorEastAsia" w:hAnsi="Times New Roman" w:cs="Times New Roman"/>
              <w:noProof/>
              <w:lang w:val="en-GB" w:eastAsia="en-GB"/>
            </w:rPr>
          </w:pPr>
          <w:hyperlink w:anchor="_Toc518227832" w:history="1">
            <w:r w:rsidR="00761AC9" w:rsidRPr="00D928C5">
              <w:rPr>
                <w:rStyle w:val="Hyperlink"/>
                <w:rFonts w:ascii="Times New Roman" w:hAnsi="Times New Roman" w:cs="Times New Roman"/>
                <w:noProof/>
              </w:rPr>
              <w:t>1.Introduction</w:t>
            </w:r>
            <w:r w:rsidR="00761AC9" w:rsidRPr="00D928C5">
              <w:rPr>
                <w:rFonts w:ascii="Times New Roman" w:hAnsi="Times New Roman" w:cs="Times New Roman"/>
                <w:noProof/>
                <w:webHidden/>
              </w:rPr>
              <w:tab/>
            </w:r>
            <w:r w:rsidR="00761AC9" w:rsidRPr="00D928C5">
              <w:rPr>
                <w:rFonts w:ascii="Times New Roman" w:hAnsi="Times New Roman" w:cs="Times New Roman"/>
                <w:noProof/>
                <w:webHidden/>
              </w:rPr>
              <w:fldChar w:fldCharType="begin"/>
            </w:r>
            <w:r w:rsidR="00761AC9" w:rsidRPr="00D928C5">
              <w:rPr>
                <w:rFonts w:ascii="Times New Roman" w:hAnsi="Times New Roman" w:cs="Times New Roman"/>
                <w:noProof/>
                <w:webHidden/>
              </w:rPr>
              <w:instrText xml:space="preserve"> PAGEREF _Toc518227832 \h </w:instrText>
            </w:r>
            <w:r w:rsidR="00761AC9" w:rsidRPr="00D928C5">
              <w:rPr>
                <w:rFonts w:ascii="Times New Roman" w:hAnsi="Times New Roman" w:cs="Times New Roman"/>
                <w:noProof/>
                <w:webHidden/>
              </w:rPr>
            </w:r>
            <w:r w:rsidR="00761AC9" w:rsidRPr="00D928C5">
              <w:rPr>
                <w:rFonts w:ascii="Times New Roman" w:hAnsi="Times New Roman" w:cs="Times New Roman"/>
                <w:noProof/>
                <w:webHidden/>
              </w:rPr>
              <w:fldChar w:fldCharType="separate"/>
            </w:r>
            <w:r w:rsidR="00D928C5">
              <w:rPr>
                <w:rFonts w:ascii="Times New Roman" w:hAnsi="Times New Roman" w:cs="Times New Roman"/>
                <w:noProof/>
                <w:webHidden/>
              </w:rPr>
              <w:t>1</w:t>
            </w:r>
            <w:r w:rsidR="00761AC9" w:rsidRPr="00D928C5">
              <w:rPr>
                <w:rFonts w:ascii="Times New Roman" w:hAnsi="Times New Roman" w:cs="Times New Roman"/>
                <w:noProof/>
                <w:webHidden/>
              </w:rPr>
              <w:fldChar w:fldCharType="end"/>
            </w:r>
          </w:hyperlink>
        </w:p>
        <w:p w14:paraId="255C44EA" w14:textId="0D6E1D28" w:rsidR="00761AC9" w:rsidRPr="00D928C5" w:rsidRDefault="0003628F" w:rsidP="00D928C5">
          <w:pPr>
            <w:pStyle w:val="TOC1"/>
            <w:spacing w:line="360" w:lineRule="auto"/>
            <w:rPr>
              <w:rFonts w:ascii="Times New Roman" w:eastAsiaTheme="minorEastAsia" w:hAnsi="Times New Roman" w:cs="Times New Roman"/>
              <w:noProof/>
              <w:lang w:val="en-GB" w:eastAsia="en-GB"/>
            </w:rPr>
          </w:pPr>
          <w:hyperlink w:anchor="_Toc518227833" w:history="1">
            <w:r w:rsidR="00761AC9" w:rsidRPr="00D928C5">
              <w:rPr>
                <w:rStyle w:val="Hyperlink"/>
                <w:rFonts w:ascii="Times New Roman" w:hAnsi="Times New Roman" w:cs="Times New Roman"/>
                <w:noProof/>
              </w:rPr>
              <w:t>1.1 The Policy Environment for Gender Based Violence</w:t>
            </w:r>
            <w:r w:rsidR="00761AC9" w:rsidRPr="00D928C5">
              <w:rPr>
                <w:rFonts w:ascii="Times New Roman" w:hAnsi="Times New Roman" w:cs="Times New Roman"/>
                <w:noProof/>
                <w:webHidden/>
              </w:rPr>
              <w:tab/>
            </w:r>
            <w:r w:rsidR="00761AC9" w:rsidRPr="00D928C5">
              <w:rPr>
                <w:rFonts w:ascii="Times New Roman" w:hAnsi="Times New Roman" w:cs="Times New Roman"/>
                <w:noProof/>
                <w:webHidden/>
              </w:rPr>
              <w:fldChar w:fldCharType="begin"/>
            </w:r>
            <w:r w:rsidR="00761AC9" w:rsidRPr="00D928C5">
              <w:rPr>
                <w:rFonts w:ascii="Times New Roman" w:hAnsi="Times New Roman" w:cs="Times New Roman"/>
                <w:noProof/>
                <w:webHidden/>
              </w:rPr>
              <w:instrText xml:space="preserve"> PAGEREF _Toc518227833 \h </w:instrText>
            </w:r>
            <w:r w:rsidR="00761AC9" w:rsidRPr="00D928C5">
              <w:rPr>
                <w:rFonts w:ascii="Times New Roman" w:hAnsi="Times New Roman" w:cs="Times New Roman"/>
                <w:noProof/>
                <w:webHidden/>
              </w:rPr>
            </w:r>
            <w:r w:rsidR="00761AC9" w:rsidRPr="00D928C5">
              <w:rPr>
                <w:rFonts w:ascii="Times New Roman" w:hAnsi="Times New Roman" w:cs="Times New Roman"/>
                <w:noProof/>
                <w:webHidden/>
              </w:rPr>
              <w:fldChar w:fldCharType="separate"/>
            </w:r>
            <w:r w:rsidR="00D928C5">
              <w:rPr>
                <w:rFonts w:ascii="Times New Roman" w:hAnsi="Times New Roman" w:cs="Times New Roman"/>
                <w:noProof/>
                <w:webHidden/>
              </w:rPr>
              <w:t>1</w:t>
            </w:r>
            <w:r w:rsidR="00761AC9" w:rsidRPr="00D928C5">
              <w:rPr>
                <w:rFonts w:ascii="Times New Roman" w:hAnsi="Times New Roman" w:cs="Times New Roman"/>
                <w:noProof/>
                <w:webHidden/>
              </w:rPr>
              <w:fldChar w:fldCharType="end"/>
            </w:r>
          </w:hyperlink>
        </w:p>
        <w:p w14:paraId="5FCC946E" w14:textId="78DBECDE" w:rsidR="00761AC9" w:rsidRPr="00D928C5" w:rsidRDefault="0003628F" w:rsidP="00D928C5">
          <w:pPr>
            <w:pStyle w:val="TOC2"/>
            <w:spacing w:before="0" w:after="0" w:afterAutospacing="0"/>
            <w:rPr>
              <w:rFonts w:eastAsiaTheme="minorEastAsia"/>
              <w:lang w:val="en-GB" w:eastAsia="en-GB"/>
            </w:rPr>
          </w:pPr>
          <w:hyperlink w:anchor="_Toc518227834" w:history="1">
            <w:r w:rsidR="00761AC9" w:rsidRPr="00D928C5">
              <w:rPr>
                <w:rStyle w:val="Hyperlink"/>
              </w:rPr>
              <w:t>1.2 Vision, Mission and Core Values</w:t>
            </w:r>
            <w:r w:rsidR="00761AC9" w:rsidRPr="00D928C5">
              <w:rPr>
                <w:webHidden/>
              </w:rPr>
              <w:tab/>
            </w:r>
            <w:r w:rsidR="00761AC9" w:rsidRPr="00D928C5">
              <w:rPr>
                <w:webHidden/>
              </w:rPr>
              <w:fldChar w:fldCharType="begin"/>
            </w:r>
            <w:r w:rsidR="00761AC9" w:rsidRPr="00D928C5">
              <w:rPr>
                <w:webHidden/>
              </w:rPr>
              <w:instrText xml:space="preserve"> PAGEREF _Toc518227834 \h </w:instrText>
            </w:r>
            <w:r w:rsidR="00761AC9" w:rsidRPr="00D928C5">
              <w:rPr>
                <w:webHidden/>
              </w:rPr>
            </w:r>
            <w:r w:rsidR="00761AC9" w:rsidRPr="00D928C5">
              <w:rPr>
                <w:webHidden/>
              </w:rPr>
              <w:fldChar w:fldCharType="separate"/>
            </w:r>
            <w:r w:rsidR="00D928C5">
              <w:rPr>
                <w:webHidden/>
              </w:rPr>
              <w:t>3</w:t>
            </w:r>
            <w:r w:rsidR="00761AC9" w:rsidRPr="00D928C5">
              <w:rPr>
                <w:webHidden/>
              </w:rPr>
              <w:fldChar w:fldCharType="end"/>
            </w:r>
          </w:hyperlink>
        </w:p>
        <w:p w14:paraId="46672E7B" w14:textId="0603FBF9" w:rsidR="00761AC9" w:rsidRPr="00D928C5" w:rsidRDefault="0003628F" w:rsidP="00D928C5">
          <w:pPr>
            <w:pStyle w:val="TOC1"/>
            <w:spacing w:line="360" w:lineRule="auto"/>
            <w:rPr>
              <w:rFonts w:ascii="Times New Roman" w:eastAsiaTheme="minorEastAsia" w:hAnsi="Times New Roman" w:cs="Times New Roman"/>
              <w:noProof/>
              <w:lang w:val="en-GB" w:eastAsia="en-GB"/>
            </w:rPr>
          </w:pPr>
          <w:hyperlink w:anchor="_Toc518227835" w:history="1">
            <w:r w:rsidR="00761AC9" w:rsidRPr="00D928C5">
              <w:rPr>
                <w:rStyle w:val="Hyperlink"/>
                <w:rFonts w:ascii="Times New Roman" w:hAnsi="Times New Roman" w:cs="Times New Roman"/>
                <w:noProof/>
              </w:rPr>
              <w:t>2. Purpose</w:t>
            </w:r>
            <w:r w:rsidR="00761AC9" w:rsidRPr="00D928C5">
              <w:rPr>
                <w:rFonts w:ascii="Times New Roman" w:hAnsi="Times New Roman" w:cs="Times New Roman"/>
                <w:noProof/>
                <w:webHidden/>
              </w:rPr>
              <w:tab/>
            </w:r>
            <w:r w:rsidR="00761AC9" w:rsidRPr="00D928C5">
              <w:rPr>
                <w:rFonts w:ascii="Times New Roman" w:hAnsi="Times New Roman" w:cs="Times New Roman"/>
                <w:noProof/>
                <w:webHidden/>
              </w:rPr>
              <w:fldChar w:fldCharType="begin"/>
            </w:r>
            <w:r w:rsidR="00761AC9" w:rsidRPr="00D928C5">
              <w:rPr>
                <w:rFonts w:ascii="Times New Roman" w:hAnsi="Times New Roman" w:cs="Times New Roman"/>
                <w:noProof/>
                <w:webHidden/>
              </w:rPr>
              <w:instrText xml:space="preserve"> PAGEREF _Toc518227835 \h </w:instrText>
            </w:r>
            <w:r w:rsidR="00761AC9" w:rsidRPr="00D928C5">
              <w:rPr>
                <w:rFonts w:ascii="Times New Roman" w:hAnsi="Times New Roman" w:cs="Times New Roman"/>
                <w:noProof/>
                <w:webHidden/>
              </w:rPr>
            </w:r>
            <w:r w:rsidR="00761AC9" w:rsidRPr="00D928C5">
              <w:rPr>
                <w:rFonts w:ascii="Times New Roman" w:hAnsi="Times New Roman" w:cs="Times New Roman"/>
                <w:noProof/>
                <w:webHidden/>
              </w:rPr>
              <w:fldChar w:fldCharType="separate"/>
            </w:r>
            <w:r w:rsidR="00D928C5">
              <w:rPr>
                <w:rFonts w:ascii="Times New Roman" w:hAnsi="Times New Roman" w:cs="Times New Roman"/>
                <w:noProof/>
                <w:webHidden/>
              </w:rPr>
              <w:t>4</w:t>
            </w:r>
            <w:r w:rsidR="00761AC9" w:rsidRPr="00D928C5">
              <w:rPr>
                <w:rFonts w:ascii="Times New Roman" w:hAnsi="Times New Roman" w:cs="Times New Roman"/>
                <w:noProof/>
                <w:webHidden/>
              </w:rPr>
              <w:fldChar w:fldCharType="end"/>
            </w:r>
          </w:hyperlink>
        </w:p>
        <w:p w14:paraId="7F6EFB72" w14:textId="4308A2CD" w:rsidR="00761AC9" w:rsidRPr="00D928C5" w:rsidRDefault="0003628F" w:rsidP="00D928C5">
          <w:pPr>
            <w:pStyle w:val="TOC1"/>
            <w:spacing w:line="360" w:lineRule="auto"/>
            <w:rPr>
              <w:rFonts w:ascii="Times New Roman" w:eastAsiaTheme="minorEastAsia" w:hAnsi="Times New Roman" w:cs="Times New Roman"/>
              <w:noProof/>
              <w:lang w:val="en-GB" w:eastAsia="en-GB"/>
            </w:rPr>
          </w:pPr>
          <w:hyperlink w:anchor="_Toc518227836" w:history="1">
            <w:r w:rsidR="00761AC9" w:rsidRPr="00D928C5">
              <w:rPr>
                <w:rStyle w:val="Hyperlink"/>
                <w:rFonts w:ascii="Times New Roman" w:hAnsi="Times New Roman" w:cs="Times New Roman"/>
                <w:noProof/>
              </w:rPr>
              <w:t>3. Policy Statement</w:t>
            </w:r>
            <w:r w:rsidR="00761AC9" w:rsidRPr="00D928C5">
              <w:rPr>
                <w:rFonts w:ascii="Times New Roman" w:hAnsi="Times New Roman" w:cs="Times New Roman"/>
                <w:noProof/>
                <w:webHidden/>
              </w:rPr>
              <w:tab/>
            </w:r>
            <w:r w:rsidR="00761AC9" w:rsidRPr="00D928C5">
              <w:rPr>
                <w:rFonts w:ascii="Times New Roman" w:hAnsi="Times New Roman" w:cs="Times New Roman"/>
                <w:noProof/>
                <w:webHidden/>
              </w:rPr>
              <w:fldChar w:fldCharType="begin"/>
            </w:r>
            <w:r w:rsidR="00761AC9" w:rsidRPr="00D928C5">
              <w:rPr>
                <w:rFonts w:ascii="Times New Roman" w:hAnsi="Times New Roman" w:cs="Times New Roman"/>
                <w:noProof/>
                <w:webHidden/>
              </w:rPr>
              <w:instrText xml:space="preserve"> PAGEREF _Toc518227836 \h </w:instrText>
            </w:r>
            <w:r w:rsidR="00761AC9" w:rsidRPr="00D928C5">
              <w:rPr>
                <w:rFonts w:ascii="Times New Roman" w:hAnsi="Times New Roman" w:cs="Times New Roman"/>
                <w:noProof/>
                <w:webHidden/>
              </w:rPr>
            </w:r>
            <w:r w:rsidR="00761AC9" w:rsidRPr="00D928C5">
              <w:rPr>
                <w:rFonts w:ascii="Times New Roman" w:hAnsi="Times New Roman" w:cs="Times New Roman"/>
                <w:noProof/>
                <w:webHidden/>
              </w:rPr>
              <w:fldChar w:fldCharType="separate"/>
            </w:r>
            <w:r w:rsidR="00D928C5">
              <w:rPr>
                <w:rFonts w:ascii="Times New Roman" w:hAnsi="Times New Roman" w:cs="Times New Roman"/>
                <w:noProof/>
                <w:webHidden/>
              </w:rPr>
              <w:t>4</w:t>
            </w:r>
            <w:r w:rsidR="00761AC9" w:rsidRPr="00D928C5">
              <w:rPr>
                <w:rFonts w:ascii="Times New Roman" w:hAnsi="Times New Roman" w:cs="Times New Roman"/>
                <w:noProof/>
                <w:webHidden/>
              </w:rPr>
              <w:fldChar w:fldCharType="end"/>
            </w:r>
          </w:hyperlink>
        </w:p>
        <w:p w14:paraId="5FB151A7" w14:textId="2B35550D" w:rsidR="00761AC9" w:rsidRPr="00D928C5" w:rsidRDefault="0003628F" w:rsidP="00D928C5">
          <w:pPr>
            <w:pStyle w:val="TOC1"/>
            <w:spacing w:line="360" w:lineRule="auto"/>
            <w:rPr>
              <w:rFonts w:ascii="Times New Roman" w:eastAsiaTheme="minorEastAsia" w:hAnsi="Times New Roman" w:cs="Times New Roman"/>
              <w:noProof/>
              <w:lang w:val="en-GB" w:eastAsia="en-GB"/>
            </w:rPr>
          </w:pPr>
          <w:hyperlink w:anchor="_Toc518227837" w:history="1">
            <w:r w:rsidR="00761AC9" w:rsidRPr="00D928C5">
              <w:rPr>
                <w:rStyle w:val="Hyperlink"/>
                <w:rFonts w:ascii="Times New Roman" w:hAnsi="Times New Roman" w:cs="Times New Roman"/>
                <w:noProof/>
              </w:rPr>
              <w:t>4. Policy Objectives</w:t>
            </w:r>
            <w:r w:rsidR="00761AC9" w:rsidRPr="00D928C5">
              <w:rPr>
                <w:rFonts w:ascii="Times New Roman" w:hAnsi="Times New Roman" w:cs="Times New Roman"/>
                <w:noProof/>
                <w:webHidden/>
              </w:rPr>
              <w:tab/>
            </w:r>
            <w:r w:rsidR="00761AC9" w:rsidRPr="00D928C5">
              <w:rPr>
                <w:rFonts w:ascii="Times New Roman" w:hAnsi="Times New Roman" w:cs="Times New Roman"/>
                <w:noProof/>
                <w:webHidden/>
              </w:rPr>
              <w:fldChar w:fldCharType="begin"/>
            </w:r>
            <w:r w:rsidR="00761AC9" w:rsidRPr="00D928C5">
              <w:rPr>
                <w:rFonts w:ascii="Times New Roman" w:hAnsi="Times New Roman" w:cs="Times New Roman"/>
                <w:noProof/>
                <w:webHidden/>
              </w:rPr>
              <w:instrText xml:space="preserve"> PAGEREF _Toc518227837 \h </w:instrText>
            </w:r>
            <w:r w:rsidR="00761AC9" w:rsidRPr="00D928C5">
              <w:rPr>
                <w:rFonts w:ascii="Times New Roman" w:hAnsi="Times New Roman" w:cs="Times New Roman"/>
                <w:noProof/>
                <w:webHidden/>
              </w:rPr>
            </w:r>
            <w:r w:rsidR="00761AC9" w:rsidRPr="00D928C5">
              <w:rPr>
                <w:rFonts w:ascii="Times New Roman" w:hAnsi="Times New Roman" w:cs="Times New Roman"/>
                <w:noProof/>
                <w:webHidden/>
              </w:rPr>
              <w:fldChar w:fldCharType="separate"/>
            </w:r>
            <w:r w:rsidR="00D928C5">
              <w:rPr>
                <w:rFonts w:ascii="Times New Roman" w:hAnsi="Times New Roman" w:cs="Times New Roman"/>
                <w:noProof/>
                <w:webHidden/>
              </w:rPr>
              <w:t>4</w:t>
            </w:r>
            <w:r w:rsidR="00761AC9" w:rsidRPr="00D928C5">
              <w:rPr>
                <w:rFonts w:ascii="Times New Roman" w:hAnsi="Times New Roman" w:cs="Times New Roman"/>
                <w:noProof/>
                <w:webHidden/>
              </w:rPr>
              <w:fldChar w:fldCharType="end"/>
            </w:r>
          </w:hyperlink>
        </w:p>
        <w:p w14:paraId="30965CA5" w14:textId="578BA0AD" w:rsidR="00761AC9" w:rsidRPr="00D928C5" w:rsidRDefault="0003628F" w:rsidP="00D928C5">
          <w:pPr>
            <w:pStyle w:val="TOC1"/>
            <w:spacing w:line="360" w:lineRule="auto"/>
            <w:rPr>
              <w:rFonts w:ascii="Times New Roman" w:eastAsiaTheme="minorEastAsia" w:hAnsi="Times New Roman" w:cs="Times New Roman"/>
              <w:noProof/>
              <w:lang w:val="en-GB" w:eastAsia="en-GB"/>
            </w:rPr>
          </w:pPr>
          <w:hyperlink w:anchor="_Toc518227838" w:history="1">
            <w:r w:rsidR="00761AC9" w:rsidRPr="00D928C5">
              <w:rPr>
                <w:rStyle w:val="Hyperlink"/>
                <w:rFonts w:ascii="Times New Roman" w:hAnsi="Times New Roman" w:cs="Times New Roman"/>
                <w:noProof/>
              </w:rPr>
              <w:t>5. Scope of the Policy</w:t>
            </w:r>
            <w:r w:rsidR="00761AC9" w:rsidRPr="00D928C5">
              <w:rPr>
                <w:rFonts w:ascii="Times New Roman" w:hAnsi="Times New Roman" w:cs="Times New Roman"/>
                <w:noProof/>
                <w:webHidden/>
              </w:rPr>
              <w:tab/>
            </w:r>
            <w:r w:rsidR="00761AC9" w:rsidRPr="00D928C5">
              <w:rPr>
                <w:rFonts w:ascii="Times New Roman" w:hAnsi="Times New Roman" w:cs="Times New Roman"/>
                <w:noProof/>
                <w:webHidden/>
              </w:rPr>
              <w:fldChar w:fldCharType="begin"/>
            </w:r>
            <w:r w:rsidR="00761AC9" w:rsidRPr="00D928C5">
              <w:rPr>
                <w:rFonts w:ascii="Times New Roman" w:hAnsi="Times New Roman" w:cs="Times New Roman"/>
                <w:noProof/>
                <w:webHidden/>
              </w:rPr>
              <w:instrText xml:space="preserve"> PAGEREF _Toc518227838 \h </w:instrText>
            </w:r>
            <w:r w:rsidR="00761AC9" w:rsidRPr="00D928C5">
              <w:rPr>
                <w:rFonts w:ascii="Times New Roman" w:hAnsi="Times New Roman" w:cs="Times New Roman"/>
                <w:noProof/>
                <w:webHidden/>
              </w:rPr>
            </w:r>
            <w:r w:rsidR="00761AC9" w:rsidRPr="00D928C5">
              <w:rPr>
                <w:rFonts w:ascii="Times New Roman" w:hAnsi="Times New Roman" w:cs="Times New Roman"/>
                <w:noProof/>
                <w:webHidden/>
              </w:rPr>
              <w:fldChar w:fldCharType="separate"/>
            </w:r>
            <w:r w:rsidR="00D928C5">
              <w:rPr>
                <w:rFonts w:ascii="Times New Roman" w:hAnsi="Times New Roman" w:cs="Times New Roman"/>
                <w:noProof/>
                <w:webHidden/>
              </w:rPr>
              <w:t>5</w:t>
            </w:r>
            <w:r w:rsidR="00761AC9" w:rsidRPr="00D928C5">
              <w:rPr>
                <w:rFonts w:ascii="Times New Roman" w:hAnsi="Times New Roman" w:cs="Times New Roman"/>
                <w:noProof/>
                <w:webHidden/>
              </w:rPr>
              <w:fldChar w:fldCharType="end"/>
            </w:r>
          </w:hyperlink>
        </w:p>
        <w:p w14:paraId="136CEBC7" w14:textId="2BC74CC4" w:rsidR="00761AC9" w:rsidRPr="00D928C5" w:rsidRDefault="0003628F" w:rsidP="00D928C5">
          <w:pPr>
            <w:pStyle w:val="TOC1"/>
            <w:spacing w:line="360" w:lineRule="auto"/>
            <w:rPr>
              <w:rFonts w:ascii="Times New Roman" w:eastAsiaTheme="minorEastAsia" w:hAnsi="Times New Roman" w:cs="Times New Roman"/>
              <w:noProof/>
              <w:lang w:val="en-GB" w:eastAsia="en-GB"/>
            </w:rPr>
          </w:pPr>
          <w:hyperlink w:anchor="_Toc518227839" w:history="1">
            <w:r w:rsidR="00761AC9" w:rsidRPr="00D928C5">
              <w:rPr>
                <w:rStyle w:val="Hyperlink"/>
                <w:rFonts w:ascii="Times New Roman" w:hAnsi="Times New Roman" w:cs="Times New Roman"/>
                <w:noProof/>
              </w:rPr>
              <w:t>6. Gender Violence</w:t>
            </w:r>
            <w:r w:rsidR="00761AC9" w:rsidRPr="00D928C5">
              <w:rPr>
                <w:rFonts w:ascii="Times New Roman" w:hAnsi="Times New Roman" w:cs="Times New Roman"/>
                <w:noProof/>
                <w:webHidden/>
              </w:rPr>
              <w:tab/>
            </w:r>
            <w:r w:rsidR="00761AC9" w:rsidRPr="00D928C5">
              <w:rPr>
                <w:rFonts w:ascii="Times New Roman" w:hAnsi="Times New Roman" w:cs="Times New Roman"/>
                <w:noProof/>
                <w:webHidden/>
              </w:rPr>
              <w:fldChar w:fldCharType="begin"/>
            </w:r>
            <w:r w:rsidR="00761AC9" w:rsidRPr="00D928C5">
              <w:rPr>
                <w:rFonts w:ascii="Times New Roman" w:hAnsi="Times New Roman" w:cs="Times New Roman"/>
                <w:noProof/>
                <w:webHidden/>
              </w:rPr>
              <w:instrText xml:space="preserve"> PAGEREF _Toc518227839 \h </w:instrText>
            </w:r>
            <w:r w:rsidR="00761AC9" w:rsidRPr="00D928C5">
              <w:rPr>
                <w:rFonts w:ascii="Times New Roman" w:hAnsi="Times New Roman" w:cs="Times New Roman"/>
                <w:noProof/>
                <w:webHidden/>
              </w:rPr>
            </w:r>
            <w:r w:rsidR="00761AC9" w:rsidRPr="00D928C5">
              <w:rPr>
                <w:rFonts w:ascii="Times New Roman" w:hAnsi="Times New Roman" w:cs="Times New Roman"/>
                <w:noProof/>
                <w:webHidden/>
              </w:rPr>
              <w:fldChar w:fldCharType="separate"/>
            </w:r>
            <w:r w:rsidR="00D928C5">
              <w:rPr>
                <w:rFonts w:ascii="Times New Roman" w:hAnsi="Times New Roman" w:cs="Times New Roman"/>
                <w:noProof/>
                <w:webHidden/>
              </w:rPr>
              <w:t>5</w:t>
            </w:r>
            <w:r w:rsidR="00761AC9" w:rsidRPr="00D928C5">
              <w:rPr>
                <w:rFonts w:ascii="Times New Roman" w:hAnsi="Times New Roman" w:cs="Times New Roman"/>
                <w:noProof/>
                <w:webHidden/>
              </w:rPr>
              <w:fldChar w:fldCharType="end"/>
            </w:r>
          </w:hyperlink>
        </w:p>
        <w:p w14:paraId="549DEFDB" w14:textId="215E16C3" w:rsidR="00761AC9" w:rsidRPr="00D928C5" w:rsidRDefault="0003628F" w:rsidP="00D928C5">
          <w:pPr>
            <w:pStyle w:val="TOC1"/>
            <w:spacing w:line="360" w:lineRule="auto"/>
            <w:rPr>
              <w:rFonts w:ascii="Times New Roman" w:eastAsiaTheme="minorEastAsia" w:hAnsi="Times New Roman" w:cs="Times New Roman"/>
              <w:noProof/>
              <w:lang w:val="en-GB" w:eastAsia="en-GB"/>
            </w:rPr>
          </w:pPr>
          <w:hyperlink w:anchor="_Toc518227840" w:history="1">
            <w:r w:rsidR="00761AC9" w:rsidRPr="00D928C5">
              <w:rPr>
                <w:rStyle w:val="Hyperlink"/>
                <w:rFonts w:ascii="Times New Roman" w:hAnsi="Times New Roman" w:cs="Times New Roman"/>
                <w:noProof/>
              </w:rPr>
              <w:t>7. Sexual Harassment</w:t>
            </w:r>
            <w:r w:rsidR="00761AC9" w:rsidRPr="00D928C5">
              <w:rPr>
                <w:rFonts w:ascii="Times New Roman" w:hAnsi="Times New Roman" w:cs="Times New Roman"/>
                <w:noProof/>
                <w:webHidden/>
              </w:rPr>
              <w:tab/>
            </w:r>
            <w:r w:rsidR="00761AC9" w:rsidRPr="00D928C5">
              <w:rPr>
                <w:rFonts w:ascii="Times New Roman" w:hAnsi="Times New Roman" w:cs="Times New Roman"/>
                <w:noProof/>
                <w:webHidden/>
              </w:rPr>
              <w:fldChar w:fldCharType="begin"/>
            </w:r>
            <w:r w:rsidR="00761AC9" w:rsidRPr="00D928C5">
              <w:rPr>
                <w:rFonts w:ascii="Times New Roman" w:hAnsi="Times New Roman" w:cs="Times New Roman"/>
                <w:noProof/>
                <w:webHidden/>
              </w:rPr>
              <w:instrText xml:space="preserve"> PAGEREF _Toc518227840 \h </w:instrText>
            </w:r>
            <w:r w:rsidR="00761AC9" w:rsidRPr="00D928C5">
              <w:rPr>
                <w:rFonts w:ascii="Times New Roman" w:hAnsi="Times New Roman" w:cs="Times New Roman"/>
                <w:noProof/>
                <w:webHidden/>
              </w:rPr>
            </w:r>
            <w:r w:rsidR="00761AC9" w:rsidRPr="00D928C5">
              <w:rPr>
                <w:rFonts w:ascii="Times New Roman" w:hAnsi="Times New Roman" w:cs="Times New Roman"/>
                <w:noProof/>
                <w:webHidden/>
              </w:rPr>
              <w:fldChar w:fldCharType="separate"/>
            </w:r>
            <w:r w:rsidR="00D928C5">
              <w:rPr>
                <w:rFonts w:ascii="Times New Roman" w:hAnsi="Times New Roman" w:cs="Times New Roman"/>
                <w:noProof/>
                <w:webHidden/>
              </w:rPr>
              <w:t>5</w:t>
            </w:r>
            <w:r w:rsidR="00761AC9" w:rsidRPr="00D928C5">
              <w:rPr>
                <w:rFonts w:ascii="Times New Roman" w:hAnsi="Times New Roman" w:cs="Times New Roman"/>
                <w:noProof/>
                <w:webHidden/>
              </w:rPr>
              <w:fldChar w:fldCharType="end"/>
            </w:r>
          </w:hyperlink>
        </w:p>
        <w:p w14:paraId="4A079819" w14:textId="21212292" w:rsidR="00761AC9" w:rsidRPr="00D928C5" w:rsidRDefault="0003628F" w:rsidP="00D928C5">
          <w:pPr>
            <w:pStyle w:val="TOC1"/>
            <w:spacing w:line="360" w:lineRule="auto"/>
            <w:rPr>
              <w:rFonts w:ascii="Times New Roman" w:eastAsiaTheme="minorEastAsia" w:hAnsi="Times New Roman" w:cs="Times New Roman"/>
              <w:noProof/>
              <w:lang w:val="en-GB" w:eastAsia="en-GB"/>
            </w:rPr>
          </w:pPr>
          <w:hyperlink w:anchor="_Toc518227841" w:history="1">
            <w:r w:rsidR="00761AC9" w:rsidRPr="00D928C5">
              <w:rPr>
                <w:rStyle w:val="Hyperlink"/>
                <w:rFonts w:ascii="Times New Roman" w:hAnsi="Times New Roman" w:cs="Times New Roman"/>
                <w:noProof/>
              </w:rPr>
              <w:t>8. Guiding Principles</w:t>
            </w:r>
            <w:r w:rsidR="00761AC9" w:rsidRPr="00D928C5">
              <w:rPr>
                <w:rFonts w:ascii="Times New Roman" w:hAnsi="Times New Roman" w:cs="Times New Roman"/>
                <w:noProof/>
                <w:webHidden/>
              </w:rPr>
              <w:tab/>
            </w:r>
            <w:r w:rsidR="00761AC9" w:rsidRPr="00D928C5">
              <w:rPr>
                <w:rFonts w:ascii="Times New Roman" w:hAnsi="Times New Roman" w:cs="Times New Roman"/>
                <w:noProof/>
                <w:webHidden/>
              </w:rPr>
              <w:fldChar w:fldCharType="begin"/>
            </w:r>
            <w:r w:rsidR="00761AC9" w:rsidRPr="00D928C5">
              <w:rPr>
                <w:rFonts w:ascii="Times New Roman" w:hAnsi="Times New Roman" w:cs="Times New Roman"/>
                <w:noProof/>
                <w:webHidden/>
              </w:rPr>
              <w:instrText xml:space="preserve"> PAGEREF _Toc518227841 \h </w:instrText>
            </w:r>
            <w:r w:rsidR="00761AC9" w:rsidRPr="00D928C5">
              <w:rPr>
                <w:rFonts w:ascii="Times New Roman" w:hAnsi="Times New Roman" w:cs="Times New Roman"/>
                <w:noProof/>
                <w:webHidden/>
              </w:rPr>
            </w:r>
            <w:r w:rsidR="00761AC9" w:rsidRPr="00D928C5">
              <w:rPr>
                <w:rFonts w:ascii="Times New Roman" w:hAnsi="Times New Roman" w:cs="Times New Roman"/>
                <w:noProof/>
                <w:webHidden/>
              </w:rPr>
              <w:fldChar w:fldCharType="separate"/>
            </w:r>
            <w:r w:rsidR="00D928C5">
              <w:rPr>
                <w:rFonts w:ascii="Times New Roman" w:hAnsi="Times New Roman" w:cs="Times New Roman"/>
                <w:noProof/>
                <w:webHidden/>
              </w:rPr>
              <w:t>6</w:t>
            </w:r>
            <w:r w:rsidR="00761AC9" w:rsidRPr="00D928C5">
              <w:rPr>
                <w:rFonts w:ascii="Times New Roman" w:hAnsi="Times New Roman" w:cs="Times New Roman"/>
                <w:noProof/>
                <w:webHidden/>
              </w:rPr>
              <w:fldChar w:fldCharType="end"/>
            </w:r>
          </w:hyperlink>
        </w:p>
        <w:p w14:paraId="2062D45F" w14:textId="7DF834F3" w:rsidR="00761AC9" w:rsidRPr="00D928C5" w:rsidRDefault="0003628F" w:rsidP="00D928C5">
          <w:pPr>
            <w:pStyle w:val="TOC1"/>
            <w:spacing w:line="360" w:lineRule="auto"/>
            <w:rPr>
              <w:rFonts w:ascii="Times New Roman" w:eastAsiaTheme="minorEastAsia" w:hAnsi="Times New Roman" w:cs="Times New Roman"/>
              <w:noProof/>
              <w:lang w:val="en-GB" w:eastAsia="en-GB"/>
            </w:rPr>
          </w:pPr>
          <w:hyperlink w:anchor="_Toc518227842" w:history="1">
            <w:r w:rsidR="00761AC9" w:rsidRPr="00D928C5">
              <w:rPr>
                <w:rStyle w:val="Hyperlink"/>
                <w:rFonts w:ascii="Times New Roman" w:hAnsi="Times New Roman" w:cs="Times New Roman"/>
                <w:noProof/>
              </w:rPr>
              <w:t>9. Roles and Responsibilities</w:t>
            </w:r>
            <w:r w:rsidR="00761AC9" w:rsidRPr="00D928C5">
              <w:rPr>
                <w:rFonts w:ascii="Times New Roman" w:hAnsi="Times New Roman" w:cs="Times New Roman"/>
                <w:noProof/>
                <w:webHidden/>
              </w:rPr>
              <w:tab/>
            </w:r>
            <w:r w:rsidR="00761AC9" w:rsidRPr="00D928C5">
              <w:rPr>
                <w:rFonts w:ascii="Times New Roman" w:hAnsi="Times New Roman" w:cs="Times New Roman"/>
                <w:noProof/>
                <w:webHidden/>
              </w:rPr>
              <w:fldChar w:fldCharType="begin"/>
            </w:r>
            <w:r w:rsidR="00761AC9" w:rsidRPr="00D928C5">
              <w:rPr>
                <w:rFonts w:ascii="Times New Roman" w:hAnsi="Times New Roman" w:cs="Times New Roman"/>
                <w:noProof/>
                <w:webHidden/>
              </w:rPr>
              <w:instrText xml:space="preserve"> PAGEREF _Toc518227842 \h </w:instrText>
            </w:r>
            <w:r w:rsidR="00761AC9" w:rsidRPr="00D928C5">
              <w:rPr>
                <w:rFonts w:ascii="Times New Roman" w:hAnsi="Times New Roman" w:cs="Times New Roman"/>
                <w:noProof/>
                <w:webHidden/>
              </w:rPr>
            </w:r>
            <w:r w:rsidR="00761AC9" w:rsidRPr="00D928C5">
              <w:rPr>
                <w:rFonts w:ascii="Times New Roman" w:hAnsi="Times New Roman" w:cs="Times New Roman"/>
                <w:noProof/>
                <w:webHidden/>
              </w:rPr>
              <w:fldChar w:fldCharType="separate"/>
            </w:r>
            <w:r w:rsidR="00D928C5">
              <w:rPr>
                <w:rFonts w:ascii="Times New Roman" w:hAnsi="Times New Roman" w:cs="Times New Roman"/>
                <w:noProof/>
                <w:webHidden/>
              </w:rPr>
              <w:t>6</w:t>
            </w:r>
            <w:r w:rsidR="00761AC9" w:rsidRPr="00D928C5">
              <w:rPr>
                <w:rFonts w:ascii="Times New Roman" w:hAnsi="Times New Roman" w:cs="Times New Roman"/>
                <w:noProof/>
                <w:webHidden/>
              </w:rPr>
              <w:fldChar w:fldCharType="end"/>
            </w:r>
          </w:hyperlink>
        </w:p>
        <w:p w14:paraId="0A79F976" w14:textId="2ECB4562" w:rsidR="00761AC9" w:rsidRPr="00D928C5" w:rsidRDefault="0003628F" w:rsidP="00D928C5">
          <w:pPr>
            <w:pStyle w:val="TOC2"/>
            <w:spacing w:before="0" w:after="0" w:afterAutospacing="0"/>
            <w:rPr>
              <w:rFonts w:eastAsiaTheme="minorEastAsia"/>
              <w:lang w:val="en-GB" w:eastAsia="en-GB"/>
            </w:rPr>
          </w:pPr>
          <w:hyperlink w:anchor="_Toc518227843" w:history="1">
            <w:r w:rsidR="00761AC9" w:rsidRPr="00D928C5">
              <w:rPr>
                <w:rStyle w:val="Hyperlink"/>
              </w:rPr>
              <w:t>9.1 Management</w:t>
            </w:r>
            <w:r w:rsidR="00761AC9" w:rsidRPr="00D928C5">
              <w:rPr>
                <w:webHidden/>
              </w:rPr>
              <w:tab/>
            </w:r>
            <w:r w:rsidR="00761AC9" w:rsidRPr="00D928C5">
              <w:rPr>
                <w:webHidden/>
              </w:rPr>
              <w:fldChar w:fldCharType="begin"/>
            </w:r>
            <w:r w:rsidR="00761AC9" w:rsidRPr="00D928C5">
              <w:rPr>
                <w:webHidden/>
              </w:rPr>
              <w:instrText xml:space="preserve"> PAGEREF _Toc518227843 \h </w:instrText>
            </w:r>
            <w:r w:rsidR="00761AC9" w:rsidRPr="00D928C5">
              <w:rPr>
                <w:webHidden/>
              </w:rPr>
            </w:r>
            <w:r w:rsidR="00761AC9" w:rsidRPr="00D928C5">
              <w:rPr>
                <w:webHidden/>
              </w:rPr>
              <w:fldChar w:fldCharType="separate"/>
            </w:r>
            <w:r w:rsidR="00D928C5">
              <w:rPr>
                <w:webHidden/>
              </w:rPr>
              <w:t>6</w:t>
            </w:r>
            <w:r w:rsidR="00761AC9" w:rsidRPr="00D928C5">
              <w:rPr>
                <w:webHidden/>
              </w:rPr>
              <w:fldChar w:fldCharType="end"/>
            </w:r>
          </w:hyperlink>
        </w:p>
        <w:p w14:paraId="0463D925" w14:textId="05D676DE" w:rsidR="00761AC9" w:rsidRPr="00D928C5" w:rsidRDefault="0003628F" w:rsidP="00D928C5">
          <w:pPr>
            <w:pStyle w:val="TOC2"/>
            <w:spacing w:before="0" w:after="0" w:afterAutospacing="0"/>
            <w:rPr>
              <w:rFonts w:eastAsiaTheme="minorEastAsia"/>
              <w:lang w:val="en-GB" w:eastAsia="en-GB"/>
            </w:rPr>
          </w:pPr>
          <w:hyperlink w:anchor="_Toc518227844" w:history="1">
            <w:r w:rsidR="00761AC9" w:rsidRPr="00D928C5">
              <w:rPr>
                <w:rStyle w:val="Hyperlink"/>
              </w:rPr>
              <w:t>9.2 Workers</w:t>
            </w:r>
            <w:r w:rsidR="00761AC9" w:rsidRPr="00D928C5">
              <w:rPr>
                <w:webHidden/>
              </w:rPr>
              <w:tab/>
            </w:r>
            <w:r w:rsidR="00761AC9" w:rsidRPr="00D928C5">
              <w:rPr>
                <w:webHidden/>
              </w:rPr>
              <w:fldChar w:fldCharType="begin"/>
            </w:r>
            <w:r w:rsidR="00761AC9" w:rsidRPr="00D928C5">
              <w:rPr>
                <w:webHidden/>
              </w:rPr>
              <w:instrText xml:space="preserve"> PAGEREF _Toc518227844 \h </w:instrText>
            </w:r>
            <w:r w:rsidR="00761AC9" w:rsidRPr="00D928C5">
              <w:rPr>
                <w:webHidden/>
              </w:rPr>
            </w:r>
            <w:r w:rsidR="00761AC9" w:rsidRPr="00D928C5">
              <w:rPr>
                <w:webHidden/>
              </w:rPr>
              <w:fldChar w:fldCharType="separate"/>
            </w:r>
            <w:r w:rsidR="00D928C5">
              <w:rPr>
                <w:webHidden/>
              </w:rPr>
              <w:t>6</w:t>
            </w:r>
            <w:r w:rsidR="00761AC9" w:rsidRPr="00D928C5">
              <w:rPr>
                <w:webHidden/>
              </w:rPr>
              <w:fldChar w:fldCharType="end"/>
            </w:r>
          </w:hyperlink>
        </w:p>
        <w:p w14:paraId="058E198A" w14:textId="61B1725D" w:rsidR="00761AC9" w:rsidRPr="00D928C5" w:rsidRDefault="0003628F" w:rsidP="00D928C5">
          <w:pPr>
            <w:pStyle w:val="TOC2"/>
            <w:spacing w:before="0" w:after="0" w:afterAutospacing="0"/>
            <w:rPr>
              <w:rFonts w:eastAsiaTheme="minorEastAsia"/>
              <w:lang w:val="en-GB" w:eastAsia="en-GB"/>
            </w:rPr>
          </w:pPr>
          <w:hyperlink w:anchor="_Toc518227845" w:history="1">
            <w:r w:rsidR="00761AC9" w:rsidRPr="00D928C5">
              <w:rPr>
                <w:rStyle w:val="Hyperlink"/>
              </w:rPr>
              <w:t>9.3 General Public, Customers and Clients</w:t>
            </w:r>
            <w:r w:rsidR="00761AC9" w:rsidRPr="00D928C5">
              <w:rPr>
                <w:webHidden/>
              </w:rPr>
              <w:tab/>
            </w:r>
            <w:r w:rsidR="00761AC9" w:rsidRPr="00D928C5">
              <w:rPr>
                <w:webHidden/>
              </w:rPr>
              <w:fldChar w:fldCharType="begin"/>
            </w:r>
            <w:r w:rsidR="00761AC9" w:rsidRPr="00D928C5">
              <w:rPr>
                <w:webHidden/>
              </w:rPr>
              <w:instrText xml:space="preserve"> PAGEREF _Toc518227845 \h </w:instrText>
            </w:r>
            <w:r w:rsidR="00761AC9" w:rsidRPr="00D928C5">
              <w:rPr>
                <w:webHidden/>
              </w:rPr>
            </w:r>
            <w:r w:rsidR="00761AC9" w:rsidRPr="00D928C5">
              <w:rPr>
                <w:webHidden/>
              </w:rPr>
              <w:fldChar w:fldCharType="separate"/>
            </w:r>
            <w:r w:rsidR="00D928C5">
              <w:rPr>
                <w:webHidden/>
              </w:rPr>
              <w:t>7</w:t>
            </w:r>
            <w:r w:rsidR="00761AC9" w:rsidRPr="00D928C5">
              <w:rPr>
                <w:webHidden/>
              </w:rPr>
              <w:fldChar w:fldCharType="end"/>
            </w:r>
          </w:hyperlink>
        </w:p>
        <w:p w14:paraId="37768658" w14:textId="1FD31067" w:rsidR="00761AC9" w:rsidRPr="00D928C5" w:rsidRDefault="0003628F" w:rsidP="00D928C5">
          <w:pPr>
            <w:pStyle w:val="TOC1"/>
            <w:spacing w:line="360" w:lineRule="auto"/>
            <w:rPr>
              <w:rFonts w:ascii="Times New Roman" w:eastAsiaTheme="minorEastAsia" w:hAnsi="Times New Roman" w:cs="Times New Roman"/>
              <w:noProof/>
              <w:lang w:val="en-GB" w:eastAsia="en-GB"/>
            </w:rPr>
          </w:pPr>
          <w:hyperlink w:anchor="_Toc518227846" w:history="1">
            <w:r w:rsidR="00761AC9" w:rsidRPr="00D928C5">
              <w:rPr>
                <w:rStyle w:val="Hyperlink"/>
                <w:rFonts w:ascii="Times New Roman" w:hAnsi="Times New Roman" w:cs="Times New Roman"/>
                <w:noProof/>
              </w:rPr>
              <w:t>10. Complaint and Resolution Procedure</w:t>
            </w:r>
            <w:r w:rsidR="00761AC9" w:rsidRPr="00D928C5">
              <w:rPr>
                <w:rFonts w:ascii="Times New Roman" w:hAnsi="Times New Roman" w:cs="Times New Roman"/>
                <w:noProof/>
                <w:webHidden/>
              </w:rPr>
              <w:tab/>
            </w:r>
            <w:r w:rsidR="00761AC9" w:rsidRPr="00D928C5">
              <w:rPr>
                <w:rFonts w:ascii="Times New Roman" w:hAnsi="Times New Roman" w:cs="Times New Roman"/>
                <w:noProof/>
                <w:webHidden/>
              </w:rPr>
              <w:fldChar w:fldCharType="begin"/>
            </w:r>
            <w:r w:rsidR="00761AC9" w:rsidRPr="00D928C5">
              <w:rPr>
                <w:rFonts w:ascii="Times New Roman" w:hAnsi="Times New Roman" w:cs="Times New Roman"/>
                <w:noProof/>
                <w:webHidden/>
              </w:rPr>
              <w:instrText xml:space="preserve"> PAGEREF _Toc518227846 \h </w:instrText>
            </w:r>
            <w:r w:rsidR="00761AC9" w:rsidRPr="00D928C5">
              <w:rPr>
                <w:rFonts w:ascii="Times New Roman" w:hAnsi="Times New Roman" w:cs="Times New Roman"/>
                <w:noProof/>
                <w:webHidden/>
              </w:rPr>
            </w:r>
            <w:r w:rsidR="00761AC9" w:rsidRPr="00D928C5">
              <w:rPr>
                <w:rFonts w:ascii="Times New Roman" w:hAnsi="Times New Roman" w:cs="Times New Roman"/>
                <w:noProof/>
                <w:webHidden/>
              </w:rPr>
              <w:fldChar w:fldCharType="separate"/>
            </w:r>
            <w:r w:rsidR="00D928C5">
              <w:rPr>
                <w:rFonts w:ascii="Times New Roman" w:hAnsi="Times New Roman" w:cs="Times New Roman"/>
                <w:noProof/>
                <w:webHidden/>
              </w:rPr>
              <w:t>7</w:t>
            </w:r>
            <w:r w:rsidR="00761AC9" w:rsidRPr="00D928C5">
              <w:rPr>
                <w:rFonts w:ascii="Times New Roman" w:hAnsi="Times New Roman" w:cs="Times New Roman"/>
                <w:noProof/>
                <w:webHidden/>
              </w:rPr>
              <w:fldChar w:fldCharType="end"/>
            </w:r>
          </w:hyperlink>
        </w:p>
        <w:p w14:paraId="590CB52F" w14:textId="56B36C1E" w:rsidR="00761AC9" w:rsidRPr="00D928C5" w:rsidRDefault="0003628F" w:rsidP="00D928C5">
          <w:pPr>
            <w:pStyle w:val="TOC1"/>
            <w:spacing w:line="360" w:lineRule="auto"/>
            <w:rPr>
              <w:rFonts w:ascii="Times New Roman" w:eastAsiaTheme="minorEastAsia" w:hAnsi="Times New Roman" w:cs="Times New Roman"/>
              <w:noProof/>
              <w:lang w:val="en-GB" w:eastAsia="en-GB"/>
            </w:rPr>
          </w:pPr>
          <w:hyperlink w:anchor="_Toc518227847" w:history="1">
            <w:r w:rsidR="00761AC9" w:rsidRPr="00D928C5">
              <w:rPr>
                <w:rStyle w:val="Hyperlink"/>
                <w:rFonts w:ascii="Times New Roman" w:hAnsi="Times New Roman" w:cs="Times New Roman"/>
                <w:noProof/>
              </w:rPr>
              <w:t>11 Formal Process</w:t>
            </w:r>
            <w:r w:rsidR="00761AC9" w:rsidRPr="00D928C5">
              <w:rPr>
                <w:rFonts w:ascii="Times New Roman" w:hAnsi="Times New Roman" w:cs="Times New Roman"/>
                <w:noProof/>
                <w:webHidden/>
              </w:rPr>
              <w:tab/>
            </w:r>
            <w:r w:rsidR="00761AC9" w:rsidRPr="00D928C5">
              <w:rPr>
                <w:rFonts w:ascii="Times New Roman" w:hAnsi="Times New Roman" w:cs="Times New Roman"/>
                <w:noProof/>
                <w:webHidden/>
              </w:rPr>
              <w:fldChar w:fldCharType="begin"/>
            </w:r>
            <w:r w:rsidR="00761AC9" w:rsidRPr="00D928C5">
              <w:rPr>
                <w:rFonts w:ascii="Times New Roman" w:hAnsi="Times New Roman" w:cs="Times New Roman"/>
                <w:noProof/>
                <w:webHidden/>
              </w:rPr>
              <w:instrText xml:space="preserve"> PAGEREF _Toc518227847 \h </w:instrText>
            </w:r>
            <w:r w:rsidR="00761AC9" w:rsidRPr="00D928C5">
              <w:rPr>
                <w:rFonts w:ascii="Times New Roman" w:hAnsi="Times New Roman" w:cs="Times New Roman"/>
                <w:noProof/>
                <w:webHidden/>
              </w:rPr>
            </w:r>
            <w:r w:rsidR="00761AC9" w:rsidRPr="00D928C5">
              <w:rPr>
                <w:rFonts w:ascii="Times New Roman" w:hAnsi="Times New Roman" w:cs="Times New Roman"/>
                <w:noProof/>
                <w:webHidden/>
              </w:rPr>
              <w:fldChar w:fldCharType="separate"/>
            </w:r>
            <w:r w:rsidR="00D928C5">
              <w:rPr>
                <w:rFonts w:ascii="Times New Roman" w:hAnsi="Times New Roman" w:cs="Times New Roman"/>
                <w:noProof/>
                <w:webHidden/>
              </w:rPr>
              <w:t>8</w:t>
            </w:r>
            <w:r w:rsidR="00761AC9" w:rsidRPr="00D928C5">
              <w:rPr>
                <w:rFonts w:ascii="Times New Roman" w:hAnsi="Times New Roman" w:cs="Times New Roman"/>
                <w:noProof/>
                <w:webHidden/>
              </w:rPr>
              <w:fldChar w:fldCharType="end"/>
            </w:r>
          </w:hyperlink>
        </w:p>
        <w:p w14:paraId="578FB665" w14:textId="0CD822DC" w:rsidR="00761AC9" w:rsidRPr="00D928C5" w:rsidRDefault="0003628F" w:rsidP="00D928C5">
          <w:pPr>
            <w:pStyle w:val="TOC1"/>
            <w:spacing w:line="360" w:lineRule="auto"/>
            <w:rPr>
              <w:rFonts w:ascii="Times New Roman" w:eastAsiaTheme="minorEastAsia" w:hAnsi="Times New Roman" w:cs="Times New Roman"/>
              <w:noProof/>
              <w:lang w:val="en-GB" w:eastAsia="en-GB"/>
            </w:rPr>
          </w:pPr>
          <w:hyperlink w:anchor="_Toc518227848" w:history="1">
            <w:r w:rsidR="00761AC9" w:rsidRPr="00D928C5">
              <w:rPr>
                <w:rStyle w:val="Hyperlink"/>
                <w:rFonts w:ascii="Times New Roman" w:hAnsi="Times New Roman" w:cs="Times New Roman"/>
                <w:noProof/>
              </w:rPr>
              <w:t>12. Retaliation</w:t>
            </w:r>
            <w:r w:rsidR="00761AC9" w:rsidRPr="00D928C5">
              <w:rPr>
                <w:rFonts w:ascii="Times New Roman" w:hAnsi="Times New Roman" w:cs="Times New Roman"/>
                <w:noProof/>
                <w:webHidden/>
              </w:rPr>
              <w:tab/>
            </w:r>
            <w:r w:rsidR="00761AC9" w:rsidRPr="00D928C5">
              <w:rPr>
                <w:rFonts w:ascii="Times New Roman" w:hAnsi="Times New Roman" w:cs="Times New Roman"/>
                <w:noProof/>
                <w:webHidden/>
              </w:rPr>
              <w:fldChar w:fldCharType="begin"/>
            </w:r>
            <w:r w:rsidR="00761AC9" w:rsidRPr="00D928C5">
              <w:rPr>
                <w:rFonts w:ascii="Times New Roman" w:hAnsi="Times New Roman" w:cs="Times New Roman"/>
                <w:noProof/>
                <w:webHidden/>
              </w:rPr>
              <w:instrText xml:space="preserve"> PAGEREF _Toc518227848 \h </w:instrText>
            </w:r>
            <w:r w:rsidR="00761AC9" w:rsidRPr="00D928C5">
              <w:rPr>
                <w:rFonts w:ascii="Times New Roman" w:hAnsi="Times New Roman" w:cs="Times New Roman"/>
                <w:noProof/>
                <w:webHidden/>
              </w:rPr>
            </w:r>
            <w:r w:rsidR="00761AC9" w:rsidRPr="00D928C5">
              <w:rPr>
                <w:rFonts w:ascii="Times New Roman" w:hAnsi="Times New Roman" w:cs="Times New Roman"/>
                <w:noProof/>
                <w:webHidden/>
              </w:rPr>
              <w:fldChar w:fldCharType="separate"/>
            </w:r>
            <w:r w:rsidR="00D928C5">
              <w:rPr>
                <w:rFonts w:ascii="Times New Roman" w:hAnsi="Times New Roman" w:cs="Times New Roman"/>
                <w:noProof/>
                <w:webHidden/>
              </w:rPr>
              <w:t>8</w:t>
            </w:r>
            <w:r w:rsidR="00761AC9" w:rsidRPr="00D928C5">
              <w:rPr>
                <w:rFonts w:ascii="Times New Roman" w:hAnsi="Times New Roman" w:cs="Times New Roman"/>
                <w:noProof/>
                <w:webHidden/>
              </w:rPr>
              <w:fldChar w:fldCharType="end"/>
            </w:r>
          </w:hyperlink>
        </w:p>
        <w:p w14:paraId="3F55373A" w14:textId="65C5C1CF" w:rsidR="00761AC9" w:rsidRPr="00D928C5" w:rsidRDefault="0003628F" w:rsidP="00D928C5">
          <w:pPr>
            <w:pStyle w:val="TOC1"/>
            <w:spacing w:line="360" w:lineRule="auto"/>
            <w:rPr>
              <w:rFonts w:ascii="Times New Roman" w:eastAsiaTheme="minorEastAsia" w:hAnsi="Times New Roman" w:cs="Times New Roman"/>
              <w:noProof/>
              <w:lang w:val="en-GB" w:eastAsia="en-GB"/>
            </w:rPr>
          </w:pPr>
          <w:hyperlink w:anchor="_Toc518227849" w:history="1">
            <w:r w:rsidR="00761AC9" w:rsidRPr="00D928C5">
              <w:rPr>
                <w:rStyle w:val="Hyperlink"/>
                <w:rFonts w:ascii="Times New Roman" w:hAnsi="Times New Roman" w:cs="Times New Roman"/>
                <w:noProof/>
              </w:rPr>
              <w:t>13. Privacy and Confidentiality</w:t>
            </w:r>
            <w:r w:rsidR="00761AC9" w:rsidRPr="00D928C5">
              <w:rPr>
                <w:rFonts w:ascii="Times New Roman" w:hAnsi="Times New Roman" w:cs="Times New Roman"/>
                <w:noProof/>
                <w:webHidden/>
              </w:rPr>
              <w:tab/>
            </w:r>
            <w:r w:rsidR="00761AC9" w:rsidRPr="00D928C5">
              <w:rPr>
                <w:rFonts w:ascii="Times New Roman" w:hAnsi="Times New Roman" w:cs="Times New Roman"/>
                <w:noProof/>
                <w:webHidden/>
              </w:rPr>
              <w:fldChar w:fldCharType="begin"/>
            </w:r>
            <w:r w:rsidR="00761AC9" w:rsidRPr="00D928C5">
              <w:rPr>
                <w:rFonts w:ascii="Times New Roman" w:hAnsi="Times New Roman" w:cs="Times New Roman"/>
                <w:noProof/>
                <w:webHidden/>
              </w:rPr>
              <w:instrText xml:space="preserve"> PAGEREF _Toc518227849 \h </w:instrText>
            </w:r>
            <w:r w:rsidR="00761AC9" w:rsidRPr="00D928C5">
              <w:rPr>
                <w:rFonts w:ascii="Times New Roman" w:hAnsi="Times New Roman" w:cs="Times New Roman"/>
                <w:noProof/>
                <w:webHidden/>
              </w:rPr>
            </w:r>
            <w:r w:rsidR="00761AC9" w:rsidRPr="00D928C5">
              <w:rPr>
                <w:rFonts w:ascii="Times New Roman" w:hAnsi="Times New Roman" w:cs="Times New Roman"/>
                <w:noProof/>
                <w:webHidden/>
              </w:rPr>
              <w:fldChar w:fldCharType="separate"/>
            </w:r>
            <w:r w:rsidR="00D928C5">
              <w:rPr>
                <w:rFonts w:ascii="Times New Roman" w:hAnsi="Times New Roman" w:cs="Times New Roman"/>
                <w:noProof/>
                <w:webHidden/>
              </w:rPr>
              <w:t>9</w:t>
            </w:r>
            <w:r w:rsidR="00761AC9" w:rsidRPr="00D928C5">
              <w:rPr>
                <w:rFonts w:ascii="Times New Roman" w:hAnsi="Times New Roman" w:cs="Times New Roman"/>
                <w:noProof/>
                <w:webHidden/>
              </w:rPr>
              <w:fldChar w:fldCharType="end"/>
            </w:r>
          </w:hyperlink>
        </w:p>
        <w:p w14:paraId="4334938C" w14:textId="6EE13EFA" w:rsidR="00761AC9" w:rsidRPr="00D928C5" w:rsidRDefault="0003628F" w:rsidP="00D928C5">
          <w:pPr>
            <w:pStyle w:val="TOC1"/>
            <w:spacing w:line="360" w:lineRule="auto"/>
            <w:rPr>
              <w:rFonts w:ascii="Times New Roman" w:eastAsiaTheme="minorEastAsia" w:hAnsi="Times New Roman" w:cs="Times New Roman"/>
              <w:noProof/>
              <w:lang w:val="en-GB" w:eastAsia="en-GB"/>
            </w:rPr>
          </w:pPr>
          <w:hyperlink w:anchor="_Toc518227850" w:history="1">
            <w:r w:rsidR="00761AC9" w:rsidRPr="00D928C5">
              <w:rPr>
                <w:rStyle w:val="Hyperlink"/>
                <w:rFonts w:ascii="Times New Roman" w:hAnsi="Times New Roman" w:cs="Times New Roman"/>
                <w:noProof/>
              </w:rPr>
              <w:t>14. Reporting to the Police</w:t>
            </w:r>
            <w:r w:rsidR="00761AC9" w:rsidRPr="00D928C5">
              <w:rPr>
                <w:rFonts w:ascii="Times New Roman" w:hAnsi="Times New Roman" w:cs="Times New Roman"/>
                <w:noProof/>
                <w:webHidden/>
              </w:rPr>
              <w:tab/>
            </w:r>
            <w:r w:rsidR="00761AC9" w:rsidRPr="00D928C5">
              <w:rPr>
                <w:rFonts w:ascii="Times New Roman" w:hAnsi="Times New Roman" w:cs="Times New Roman"/>
                <w:noProof/>
                <w:webHidden/>
              </w:rPr>
              <w:fldChar w:fldCharType="begin"/>
            </w:r>
            <w:r w:rsidR="00761AC9" w:rsidRPr="00D928C5">
              <w:rPr>
                <w:rFonts w:ascii="Times New Roman" w:hAnsi="Times New Roman" w:cs="Times New Roman"/>
                <w:noProof/>
                <w:webHidden/>
              </w:rPr>
              <w:instrText xml:space="preserve"> PAGEREF _Toc518227850 \h </w:instrText>
            </w:r>
            <w:r w:rsidR="00761AC9" w:rsidRPr="00D928C5">
              <w:rPr>
                <w:rFonts w:ascii="Times New Roman" w:hAnsi="Times New Roman" w:cs="Times New Roman"/>
                <w:noProof/>
                <w:webHidden/>
              </w:rPr>
            </w:r>
            <w:r w:rsidR="00761AC9" w:rsidRPr="00D928C5">
              <w:rPr>
                <w:rFonts w:ascii="Times New Roman" w:hAnsi="Times New Roman" w:cs="Times New Roman"/>
                <w:noProof/>
                <w:webHidden/>
              </w:rPr>
              <w:fldChar w:fldCharType="separate"/>
            </w:r>
            <w:r w:rsidR="00D928C5">
              <w:rPr>
                <w:rFonts w:ascii="Times New Roman" w:hAnsi="Times New Roman" w:cs="Times New Roman"/>
                <w:noProof/>
                <w:webHidden/>
              </w:rPr>
              <w:t>9</w:t>
            </w:r>
            <w:r w:rsidR="00761AC9" w:rsidRPr="00D928C5">
              <w:rPr>
                <w:rFonts w:ascii="Times New Roman" w:hAnsi="Times New Roman" w:cs="Times New Roman"/>
                <w:noProof/>
                <w:webHidden/>
              </w:rPr>
              <w:fldChar w:fldCharType="end"/>
            </w:r>
          </w:hyperlink>
        </w:p>
        <w:p w14:paraId="530D35C7" w14:textId="5E198C37" w:rsidR="00761AC9" w:rsidRPr="00D928C5" w:rsidRDefault="0003628F" w:rsidP="00D928C5">
          <w:pPr>
            <w:pStyle w:val="TOC1"/>
            <w:spacing w:line="360" w:lineRule="auto"/>
            <w:rPr>
              <w:rFonts w:ascii="Times New Roman" w:eastAsiaTheme="minorEastAsia" w:hAnsi="Times New Roman" w:cs="Times New Roman"/>
              <w:noProof/>
              <w:lang w:val="en-GB" w:eastAsia="en-GB"/>
            </w:rPr>
          </w:pPr>
          <w:hyperlink w:anchor="_Toc518227851" w:history="1">
            <w:r w:rsidR="00761AC9" w:rsidRPr="00D928C5">
              <w:rPr>
                <w:rStyle w:val="Hyperlink"/>
                <w:rFonts w:ascii="Times New Roman" w:hAnsi="Times New Roman" w:cs="Times New Roman"/>
                <w:noProof/>
              </w:rPr>
              <w:t>15. Medical Treatment and Support</w:t>
            </w:r>
            <w:r w:rsidR="00761AC9" w:rsidRPr="00D928C5">
              <w:rPr>
                <w:rFonts w:ascii="Times New Roman" w:hAnsi="Times New Roman" w:cs="Times New Roman"/>
                <w:noProof/>
                <w:webHidden/>
              </w:rPr>
              <w:tab/>
            </w:r>
            <w:r w:rsidR="00761AC9" w:rsidRPr="00D928C5">
              <w:rPr>
                <w:rFonts w:ascii="Times New Roman" w:hAnsi="Times New Roman" w:cs="Times New Roman"/>
                <w:noProof/>
                <w:webHidden/>
              </w:rPr>
              <w:fldChar w:fldCharType="begin"/>
            </w:r>
            <w:r w:rsidR="00761AC9" w:rsidRPr="00D928C5">
              <w:rPr>
                <w:rFonts w:ascii="Times New Roman" w:hAnsi="Times New Roman" w:cs="Times New Roman"/>
                <w:noProof/>
                <w:webHidden/>
              </w:rPr>
              <w:instrText xml:space="preserve"> PAGEREF _Toc518227851 \h </w:instrText>
            </w:r>
            <w:r w:rsidR="00761AC9" w:rsidRPr="00D928C5">
              <w:rPr>
                <w:rFonts w:ascii="Times New Roman" w:hAnsi="Times New Roman" w:cs="Times New Roman"/>
                <w:noProof/>
                <w:webHidden/>
              </w:rPr>
            </w:r>
            <w:r w:rsidR="00761AC9" w:rsidRPr="00D928C5">
              <w:rPr>
                <w:rFonts w:ascii="Times New Roman" w:hAnsi="Times New Roman" w:cs="Times New Roman"/>
                <w:noProof/>
                <w:webHidden/>
              </w:rPr>
              <w:fldChar w:fldCharType="separate"/>
            </w:r>
            <w:r w:rsidR="00D928C5">
              <w:rPr>
                <w:rFonts w:ascii="Times New Roman" w:hAnsi="Times New Roman" w:cs="Times New Roman"/>
                <w:noProof/>
                <w:webHidden/>
              </w:rPr>
              <w:t>9</w:t>
            </w:r>
            <w:r w:rsidR="00761AC9" w:rsidRPr="00D928C5">
              <w:rPr>
                <w:rFonts w:ascii="Times New Roman" w:hAnsi="Times New Roman" w:cs="Times New Roman"/>
                <w:noProof/>
                <w:webHidden/>
              </w:rPr>
              <w:fldChar w:fldCharType="end"/>
            </w:r>
          </w:hyperlink>
        </w:p>
        <w:p w14:paraId="3CD4FDEB" w14:textId="6EAEC7E9" w:rsidR="00761AC9" w:rsidRPr="00D928C5" w:rsidRDefault="0003628F" w:rsidP="00D928C5">
          <w:pPr>
            <w:pStyle w:val="TOC1"/>
            <w:spacing w:line="360" w:lineRule="auto"/>
            <w:rPr>
              <w:rFonts w:ascii="Times New Roman" w:eastAsiaTheme="minorEastAsia" w:hAnsi="Times New Roman" w:cs="Times New Roman"/>
              <w:noProof/>
              <w:lang w:val="en-GB" w:eastAsia="en-GB"/>
            </w:rPr>
          </w:pPr>
          <w:hyperlink w:anchor="_Toc518227852" w:history="1">
            <w:r w:rsidR="00761AC9" w:rsidRPr="00D928C5">
              <w:rPr>
                <w:rStyle w:val="Hyperlink"/>
                <w:rFonts w:ascii="Times New Roman" w:hAnsi="Times New Roman" w:cs="Times New Roman"/>
                <w:noProof/>
              </w:rPr>
              <w:t>16. Promotion of the Policy</w:t>
            </w:r>
            <w:r w:rsidR="00761AC9" w:rsidRPr="00D928C5">
              <w:rPr>
                <w:rFonts w:ascii="Times New Roman" w:hAnsi="Times New Roman" w:cs="Times New Roman"/>
                <w:noProof/>
                <w:webHidden/>
              </w:rPr>
              <w:tab/>
            </w:r>
            <w:r w:rsidR="00761AC9" w:rsidRPr="00D928C5">
              <w:rPr>
                <w:rFonts w:ascii="Times New Roman" w:hAnsi="Times New Roman" w:cs="Times New Roman"/>
                <w:noProof/>
                <w:webHidden/>
              </w:rPr>
              <w:fldChar w:fldCharType="begin"/>
            </w:r>
            <w:r w:rsidR="00761AC9" w:rsidRPr="00D928C5">
              <w:rPr>
                <w:rFonts w:ascii="Times New Roman" w:hAnsi="Times New Roman" w:cs="Times New Roman"/>
                <w:noProof/>
                <w:webHidden/>
              </w:rPr>
              <w:instrText xml:space="preserve"> PAGEREF _Toc518227852 \h </w:instrText>
            </w:r>
            <w:r w:rsidR="00761AC9" w:rsidRPr="00D928C5">
              <w:rPr>
                <w:rFonts w:ascii="Times New Roman" w:hAnsi="Times New Roman" w:cs="Times New Roman"/>
                <w:noProof/>
                <w:webHidden/>
              </w:rPr>
            </w:r>
            <w:r w:rsidR="00761AC9" w:rsidRPr="00D928C5">
              <w:rPr>
                <w:rFonts w:ascii="Times New Roman" w:hAnsi="Times New Roman" w:cs="Times New Roman"/>
                <w:noProof/>
                <w:webHidden/>
              </w:rPr>
              <w:fldChar w:fldCharType="separate"/>
            </w:r>
            <w:r w:rsidR="00D928C5">
              <w:rPr>
                <w:rFonts w:ascii="Times New Roman" w:hAnsi="Times New Roman" w:cs="Times New Roman"/>
                <w:noProof/>
                <w:webHidden/>
              </w:rPr>
              <w:t>9</w:t>
            </w:r>
            <w:r w:rsidR="00761AC9" w:rsidRPr="00D928C5">
              <w:rPr>
                <w:rFonts w:ascii="Times New Roman" w:hAnsi="Times New Roman" w:cs="Times New Roman"/>
                <w:noProof/>
                <w:webHidden/>
              </w:rPr>
              <w:fldChar w:fldCharType="end"/>
            </w:r>
          </w:hyperlink>
        </w:p>
        <w:p w14:paraId="521DE60E" w14:textId="78C471B9" w:rsidR="00761AC9" w:rsidRPr="00D928C5" w:rsidRDefault="0003628F" w:rsidP="00D928C5">
          <w:pPr>
            <w:pStyle w:val="TOC1"/>
            <w:spacing w:line="360" w:lineRule="auto"/>
            <w:rPr>
              <w:rFonts w:ascii="Times New Roman" w:eastAsiaTheme="minorEastAsia" w:hAnsi="Times New Roman" w:cs="Times New Roman"/>
              <w:noProof/>
              <w:lang w:val="en-GB" w:eastAsia="en-GB"/>
            </w:rPr>
          </w:pPr>
          <w:hyperlink w:anchor="_Toc518227853" w:history="1">
            <w:r w:rsidR="00761AC9" w:rsidRPr="00D928C5">
              <w:rPr>
                <w:rStyle w:val="Hyperlink"/>
                <w:rFonts w:ascii="Times New Roman" w:hAnsi="Times New Roman" w:cs="Times New Roman"/>
                <w:noProof/>
              </w:rPr>
              <w:t>17. Recording Acts of Violence at the Workplace Level</w:t>
            </w:r>
            <w:r w:rsidR="00761AC9" w:rsidRPr="00D928C5">
              <w:rPr>
                <w:rFonts w:ascii="Times New Roman" w:hAnsi="Times New Roman" w:cs="Times New Roman"/>
                <w:noProof/>
                <w:webHidden/>
              </w:rPr>
              <w:tab/>
            </w:r>
            <w:r w:rsidR="00761AC9" w:rsidRPr="00D928C5">
              <w:rPr>
                <w:rFonts w:ascii="Times New Roman" w:hAnsi="Times New Roman" w:cs="Times New Roman"/>
                <w:noProof/>
                <w:webHidden/>
              </w:rPr>
              <w:fldChar w:fldCharType="begin"/>
            </w:r>
            <w:r w:rsidR="00761AC9" w:rsidRPr="00D928C5">
              <w:rPr>
                <w:rFonts w:ascii="Times New Roman" w:hAnsi="Times New Roman" w:cs="Times New Roman"/>
                <w:noProof/>
                <w:webHidden/>
              </w:rPr>
              <w:instrText xml:space="preserve"> PAGEREF _Toc518227853 \h </w:instrText>
            </w:r>
            <w:r w:rsidR="00761AC9" w:rsidRPr="00D928C5">
              <w:rPr>
                <w:rFonts w:ascii="Times New Roman" w:hAnsi="Times New Roman" w:cs="Times New Roman"/>
                <w:noProof/>
                <w:webHidden/>
              </w:rPr>
            </w:r>
            <w:r w:rsidR="00761AC9" w:rsidRPr="00D928C5">
              <w:rPr>
                <w:rFonts w:ascii="Times New Roman" w:hAnsi="Times New Roman" w:cs="Times New Roman"/>
                <w:noProof/>
                <w:webHidden/>
              </w:rPr>
              <w:fldChar w:fldCharType="separate"/>
            </w:r>
            <w:r w:rsidR="00D928C5">
              <w:rPr>
                <w:rFonts w:ascii="Times New Roman" w:hAnsi="Times New Roman" w:cs="Times New Roman"/>
                <w:noProof/>
                <w:webHidden/>
              </w:rPr>
              <w:t>9</w:t>
            </w:r>
            <w:r w:rsidR="00761AC9" w:rsidRPr="00D928C5">
              <w:rPr>
                <w:rFonts w:ascii="Times New Roman" w:hAnsi="Times New Roman" w:cs="Times New Roman"/>
                <w:noProof/>
                <w:webHidden/>
              </w:rPr>
              <w:fldChar w:fldCharType="end"/>
            </w:r>
          </w:hyperlink>
        </w:p>
        <w:p w14:paraId="600F7E13" w14:textId="2271DCEF" w:rsidR="00761AC9" w:rsidRPr="00D928C5" w:rsidRDefault="0003628F" w:rsidP="00D928C5">
          <w:pPr>
            <w:pStyle w:val="TOC1"/>
            <w:spacing w:line="360" w:lineRule="auto"/>
            <w:rPr>
              <w:rFonts w:ascii="Times New Roman" w:eastAsiaTheme="minorEastAsia" w:hAnsi="Times New Roman" w:cs="Times New Roman"/>
              <w:noProof/>
              <w:lang w:val="en-GB" w:eastAsia="en-GB"/>
            </w:rPr>
          </w:pPr>
          <w:hyperlink w:anchor="_Toc518227854" w:history="1">
            <w:r w:rsidR="00761AC9" w:rsidRPr="00D928C5">
              <w:rPr>
                <w:rStyle w:val="Hyperlink"/>
                <w:rFonts w:ascii="Times New Roman" w:hAnsi="Times New Roman" w:cs="Times New Roman"/>
                <w:noProof/>
              </w:rPr>
              <w:t>18. Monitoring and Evaluation</w:t>
            </w:r>
            <w:r w:rsidR="00761AC9" w:rsidRPr="00D928C5">
              <w:rPr>
                <w:rFonts w:ascii="Times New Roman" w:hAnsi="Times New Roman" w:cs="Times New Roman"/>
                <w:noProof/>
                <w:webHidden/>
              </w:rPr>
              <w:tab/>
            </w:r>
            <w:r w:rsidR="00761AC9" w:rsidRPr="00D928C5">
              <w:rPr>
                <w:rFonts w:ascii="Times New Roman" w:hAnsi="Times New Roman" w:cs="Times New Roman"/>
                <w:noProof/>
                <w:webHidden/>
              </w:rPr>
              <w:fldChar w:fldCharType="begin"/>
            </w:r>
            <w:r w:rsidR="00761AC9" w:rsidRPr="00D928C5">
              <w:rPr>
                <w:rFonts w:ascii="Times New Roman" w:hAnsi="Times New Roman" w:cs="Times New Roman"/>
                <w:noProof/>
                <w:webHidden/>
              </w:rPr>
              <w:instrText xml:space="preserve"> PAGEREF _Toc518227854 \h </w:instrText>
            </w:r>
            <w:r w:rsidR="00761AC9" w:rsidRPr="00D928C5">
              <w:rPr>
                <w:rFonts w:ascii="Times New Roman" w:hAnsi="Times New Roman" w:cs="Times New Roman"/>
                <w:noProof/>
                <w:webHidden/>
              </w:rPr>
            </w:r>
            <w:r w:rsidR="00761AC9" w:rsidRPr="00D928C5">
              <w:rPr>
                <w:rFonts w:ascii="Times New Roman" w:hAnsi="Times New Roman" w:cs="Times New Roman"/>
                <w:noProof/>
                <w:webHidden/>
              </w:rPr>
              <w:fldChar w:fldCharType="separate"/>
            </w:r>
            <w:r w:rsidR="00D928C5">
              <w:rPr>
                <w:rFonts w:ascii="Times New Roman" w:hAnsi="Times New Roman" w:cs="Times New Roman"/>
                <w:noProof/>
                <w:webHidden/>
              </w:rPr>
              <w:t>10</w:t>
            </w:r>
            <w:r w:rsidR="00761AC9" w:rsidRPr="00D928C5">
              <w:rPr>
                <w:rFonts w:ascii="Times New Roman" w:hAnsi="Times New Roman" w:cs="Times New Roman"/>
                <w:noProof/>
                <w:webHidden/>
              </w:rPr>
              <w:fldChar w:fldCharType="end"/>
            </w:r>
          </w:hyperlink>
        </w:p>
        <w:p w14:paraId="4D649AAF" w14:textId="38B408FE" w:rsidR="00761AC9" w:rsidRPr="00D928C5" w:rsidRDefault="0003628F" w:rsidP="00D928C5">
          <w:pPr>
            <w:pStyle w:val="TOC1"/>
            <w:spacing w:line="360" w:lineRule="auto"/>
            <w:rPr>
              <w:rFonts w:ascii="Times New Roman" w:eastAsiaTheme="minorEastAsia" w:hAnsi="Times New Roman" w:cs="Times New Roman"/>
              <w:noProof/>
              <w:lang w:val="en-GB" w:eastAsia="en-GB"/>
            </w:rPr>
          </w:pPr>
          <w:hyperlink w:anchor="_Toc518227855" w:history="1">
            <w:r w:rsidR="00761AC9" w:rsidRPr="00D928C5">
              <w:rPr>
                <w:rStyle w:val="Hyperlink"/>
                <w:rFonts w:ascii="Times New Roman" w:hAnsi="Times New Roman" w:cs="Times New Roman"/>
                <w:noProof/>
              </w:rPr>
              <w:t>19. Policy Review</w:t>
            </w:r>
            <w:r w:rsidR="00761AC9" w:rsidRPr="00D928C5">
              <w:rPr>
                <w:rFonts w:ascii="Times New Roman" w:hAnsi="Times New Roman" w:cs="Times New Roman"/>
                <w:noProof/>
                <w:webHidden/>
              </w:rPr>
              <w:tab/>
            </w:r>
            <w:r w:rsidR="00761AC9" w:rsidRPr="00D928C5">
              <w:rPr>
                <w:rFonts w:ascii="Times New Roman" w:hAnsi="Times New Roman" w:cs="Times New Roman"/>
                <w:noProof/>
                <w:webHidden/>
              </w:rPr>
              <w:fldChar w:fldCharType="begin"/>
            </w:r>
            <w:r w:rsidR="00761AC9" w:rsidRPr="00D928C5">
              <w:rPr>
                <w:rFonts w:ascii="Times New Roman" w:hAnsi="Times New Roman" w:cs="Times New Roman"/>
                <w:noProof/>
                <w:webHidden/>
              </w:rPr>
              <w:instrText xml:space="preserve"> PAGEREF _Toc518227855 \h </w:instrText>
            </w:r>
            <w:r w:rsidR="00761AC9" w:rsidRPr="00D928C5">
              <w:rPr>
                <w:rFonts w:ascii="Times New Roman" w:hAnsi="Times New Roman" w:cs="Times New Roman"/>
                <w:noProof/>
                <w:webHidden/>
              </w:rPr>
            </w:r>
            <w:r w:rsidR="00761AC9" w:rsidRPr="00D928C5">
              <w:rPr>
                <w:rFonts w:ascii="Times New Roman" w:hAnsi="Times New Roman" w:cs="Times New Roman"/>
                <w:noProof/>
                <w:webHidden/>
              </w:rPr>
              <w:fldChar w:fldCharType="separate"/>
            </w:r>
            <w:r w:rsidR="00D928C5">
              <w:rPr>
                <w:rFonts w:ascii="Times New Roman" w:hAnsi="Times New Roman" w:cs="Times New Roman"/>
                <w:noProof/>
                <w:webHidden/>
              </w:rPr>
              <w:t>10</w:t>
            </w:r>
            <w:r w:rsidR="00761AC9" w:rsidRPr="00D928C5">
              <w:rPr>
                <w:rFonts w:ascii="Times New Roman" w:hAnsi="Times New Roman" w:cs="Times New Roman"/>
                <w:noProof/>
                <w:webHidden/>
              </w:rPr>
              <w:fldChar w:fldCharType="end"/>
            </w:r>
          </w:hyperlink>
        </w:p>
        <w:p w14:paraId="14F961AA" w14:textId="7078EE4C" w:rsidR="00DD6A88" w:rsidRPr="00D928C5" w:rsidRDefault="00DD6A88" w:rsidP="00D928C5">
          <w:pPr>
            <w:spacing w:before="0" w:after="0" w:afterAutospacing="0"/>
            <w:rPr>
              <w:rFonts w:ascii="Times New Roman" w:hAnsi="Times New Roman" w:cs="Times New Roman"/>
            </w:rPr>
          </w:pPr>
          <w:r w:rsidRPr="00D928C5">
            <w:rPr>
              <w:rFonts w:ascii="Times New Roman" w:hAnsi="Times New Roman" w:cs="Times New Roman"/>
              <w:bCs/>
              <w:noProof/>
              <w:sz w:val="24"/>
              <w:szCs w:val="24"/>
            </w:rPr>
            <w:fldChar w:fldCharType="end"/>
          </w:r>
        </w:p>
      </w:sdtContent>
    </w:sdt>
    <w:p w14:paraId="3E246C8F" w14:textId="77777777" w:rsidR="00DD6A88" w:rsidRPr="00D928C5" w:rsidRDefault="00DD6A88" w:rsidP="00D928C5">
      <w:pPr>
        <w:spacing w:before="0" w:after="0" w:afterAutospacing="0"/>
        <w:rPr>
          <w:rFonts w:ascii="Times New Roman" w:hAnsi="Times New Roman" w:cs="Times New Roman"/>
        </w:rPr>
        <w:sectPr w:rsidR="00DD6A88" w:rsidRPr="00D928C5" w:rsidSect="001D15A8">
          <w:pgSz w:w="12240" w:h="15840"/>
          <w:pgMar w:top="1440" w:right="1440" w:bottom="1440" w:left="1440" w:header="720" w:footer="0" w:gutter="0"/>
          <w:pgNumType w:fmt="lowerRoman"/>
          <w:cols w:space="720"/>
          <w:docGrid w:linePitch="360"/>
        </w:sectPr>
      </w:pPr>
    </w:p>
    <w:p w14:paraId="16656D76" w14:textId="3EFCDD91" w:rsidR="00DD6A88" w:rsidRPr="00D928C5" w:rsidRDefault="009E46B8" w:rsidP="00D928C5">
      <w:pPr>
        <w:pStyle w:val="Heading1"/>
        <w:spacing w:before="0" w:after="0" w:afterAutospacing="0"/>
      </w:pPr>
      <w:bookmarkStart w:id="5" w:name="_Toc518227831"/>
      <w:r w:rsidRPr="00D928C5">
        <w:lastRenderedPageBreak/>
        <w:t>Acronyms</w:t>
      </w:r>
      <w:r w:rsidR="00F36938" w:rsidRPr="00D928C5">
        <w:t xml:space="preserve"> and Abbreviations</w:t>
      </w:r>
      <w:bookmarkEnd w:id="5"/>
    </w:p>
    <w:p w14:paraId="4A4ECD18" w14:textId="77777777" w:rsidR="001C1478" w:rsidRPr="00D928C5" w:rsidRDefault="001C1478" w:rsidP="00D928C5">
      <w:pPr>
        <w:tabs>
          <w:tab w:val="left" w:pos="720"/>
          <w:tab w:val="left" w:pos="900"/>
          <w:tab w:val="left" w:pos="990"/>
          <w:tab w:val="left" w:pos="1080"/>
          <w:tab w:val="left" w:pos="1170"/>
        </w:tabs>
        <w:spacing w:before="0" w:after="0" w:afterAutospacing="0"/>
        <w:contextualSpacing/>
        <w:rPr>
          <w:rFonts w:ascii="Times New Roman" w:hAnsi="Times New Roman" w:cs="Times New Roman"/>
          <w:sz w:val="24"/>
          <w:szCs w:val="24"/>
        </w:rPr>
      </w:pPr>
      <w:r w:rsidRPr="00D928C5">
        <w:rPr>
          <w:rFonts w:ascii="Times New Roman" w:hAnsi="Times New Roman" w:cs="Times New Roman"/>
          <w:sz w:val="24"/>
          <w:szCs w:val="24"/>
        </w:rPr>
        <w:t xml:space="preserve">ABC       </w:t>
      </w:r>
      <w:r w:rsidRPr="00D928C5">
        <w:rPr>
          <w:rFonts w:ascii="Times New Roman" w:hAnsi="Times New Roman" w:cs="Times New Roman"/>
          <w:sz w:val="24"/>
          <w:szCs w:val="24"/>
        </w:rPr>
        <w:tab/>
        <w:t>Abstinence, being faithful to one uninfected partner, Condoms</w:t>
      </w:r>
    </w:p>
    <w:p w14:paraId="4C1EF273" w14:textId="77777777" w:rsidR="001C1478" w:rsidRPr="00D928C5" w:rsidRDefault="001C1478" w:rsidP="00D928C5">
      <w:pPr>
        <w:tabs>
          <w:tab w:val="left" w:pos="990"/>
        </w:tabs>
        <w:spacing w:before="0" w:after="0" w:afterAutospacing="0"/>
        <w:contextualSpacing/>
        <w:rPr>
          <w:rFonts w:ascii="Times New Roman" w:hAnsi="Times New Roman" w:cs="Times New Roman"/>
          <w:sz w:val="24"/>
          <w:szCs w:val="24"/>
        </w:rPr>
      </w:pPr>
      <w:r w:rsidRPr="00D928C5">
        <w:rPr>
          <w:rFonts w:ascii="Times New Roman" w:hAnsi="Times New Roman" w:cs="Times New Roman"/>
          <w:sz w:val="24"/>
          <w:szCs w:val="24"/>
        </w:rPr>
        <w:t xml:space="preserve">AIDS      </w:t>
      </w:r>
      <w:r w:rsidRPr="00D928C5">
        <w:rPr>
          <w:rFonts w:ascii="Times New Roman" w:hAnsi="Times New Roman" w:cs="Times New Roman"/>
          <w:sz w:val="24"/>
          <w:szCs w:val="24"/>
        </w:rPr>
        <w:tab/>
        <w:t>Acquired Immune –Deficiency Syndrome</w:t>
      </w:r>
    </w:p>
    <w:p w14:paraId="5A4812B9" w14:textId="77777777" w:rsidR="001C1478" w:rsidRPr="00D928C5" w:rsidRDefault="001C1478" w:rsidP="00D928C5">
      <w:pPr>
        <w:tabs>
          <w:tab w:val="left" w:pos="990"/>
        </w:tabs>
        <w:spacing w:before="0" w:after="0" w:afterAutospacing="0"/>
        <w:contextualSpacing/>
        <w:rPr>
          <w:rFonts w:ascii="Times New Roman" w:hAnsi="Times New Roman" w:cs="Times New Roman"/>
          <w:sz w:val="24"/>
          <w:szCs w:val="24"/>
        </w:rPr>
      </w:pPr>
      <w:r w:rsidRPr="00D928C5">
        <w:rPr>
          <w:rFonts w:ascii="Times New Roman" w:hAnsi="Times New Roman" w:cs="Times New Roman"/>
          <w:sz w:val="24"/>
          <w:szCs w:val="24"/>
        </w:rPr>
        <w:t xml:space="preserve">GBV     </w:t>
      </w:r>
      <w:r w:rsidRPr="00D928C5">
        <w:rPr>
          <w:rFonts w:ascii="Times New Roman" w:hAnsi="Times New Roman" w:cs="Times New Roman"/>
          <w:sz w:val="24"/>
          <w:szCs w:val="24"/>
        </w:rPr>
        <w:tab/>
        <w:t>Gender Based Violence</w:t>
      </w:r>
    </w:p>
    <w:p w14:paraId="1A032118" w14:textId="77777777" w:rsidR="001C1478" w:rsidRPr="00D928C5" w:rsidRDefault="001C1478" w:rsidP="00D928C5">
      <w:pPr>
        <w:tabs>
          <w:tab w:val="left" w:pos="990"/>
        </w:tabs>
        <w:spacing w:before="0" w:after="0" w:afterAutospacing="0"/>
        <w:contextualSpacing/>
        <w:rPr>
          <w:rFonts w:ascii="Times New Roman" w:hAnsi="Times New Roman" w:cs="Times New Roman"/>
          <w:sz w:val="24"/>
          <w:szCs w:val="24"/>
        </w:rPr>
      </w:pPr>
      <w:r w:rsidRPr="00D928C5">
        <w:rPr>
          <w:rFonts w:ascii="Times New Roman" w:hAnsi="Times New Roman" w:cs="Times New Roman"/>
          <w:sz w:val="24"/>
          <w:szCs w:val="24"/>
        </w:rPr>
        <w:t xml:space="preserve">HIV        </w:t>
      </w:r>
      <w:r w:rsidRPr="00D928C5">
        <w:rPr>
          <w:rFonts w:ascii="Times New Roman" w:hAnsi="Times New Roman" w:cs="Times New Roman"/>
          <w:sz w:val="24"/>
          <w:szCs w:val="24"/>
        </w:rPr>
        <w:tab/>
        <w:t>Human Immune-deficiency Virus</w:t>
      </w:r>
    </w:p>
    <w:p w14:paraId="0519600D" w14:textId="77777777" w:rsidR="001C1478" w:rsidRPr="00D928C5" w:rsidRDefault="001C1478" w:rsidP="00D928C5">
      <w:pPr>
        <w:tabs>
          <w:tab w:val="left" w:pos="990"/>
        </w:tabs>
        <w:spacing w:before="0" w:after="0" w:afterAutospacing="0"/>
        <w:contextualSpacing/>
        <w:rPr>
          <w:rFonts w:ascii="Times New Roman" w:hAnsi="Times New Roman" w:cs="Times New Roman"/>
          <w:sz w:val="24"/>
          <w:szCs w:val="24"/>
        </w:rPr>
      </w:pPr>
      <w:r w:rsidRPr="00D928C5">
        <w:rPr>
          <w:rFonts w:ascii="Times New Roman" w:hAnsi="Times New Roman" w:cs="Times New Roman"/>
          <w:sz w:val="24"/>
          <w:szCs w:val="24"/>
        </w:rPr>
        <w:t xml:space="preserve">VCT      </w:t>
      </w:r>
      <w:r w:rsidRPr="00D928C5">
        <w:rPr>
          <w:rFonts w:ascii="Times New Roman" w:hAnsi="Times New Roman" w:cs="Times New Roman"/>
          <w:sz w:val="24"/>
          <w:szCs w:val="24"/>
        </w:rPr>
        <w:tab/>
        <w:t>Voluntary Counseling and Testing</w:t>
      </w:r>
    </w:p>
    <w:p w14:paraId="029EC2B7" w14:textId="77777777" w:rsidR="001C1478" w:rsidRPr="00D928C5" w:rsidRDefault="001C1478" w:rsidP="00D928C5">
      <w:pPr>
        <w:spacing w:before="0" w:after="0" w:afterAutospacing="0"/>
        <w:rPr>
          <w:rFonts w:ascii="Times New Roman" w:hAnsi="Times New Roman" w:cs="Times New Roman"/>
          <w:sz w:val="24"/>
          <w:szCs w:val="24"/>
        </w:rPr>
        <w:sectPr w:rsidR="001C1478" w:rsidRPr="00D928C5" w:rsidSect="001D15A8">
          <w:pgSz w:w="12240" w:h="15840"/>
          <w:pgMar w:top="1440" w:right="1440" w:bottom="1440" w:left="1440" w:header="720" w:footer="720" w:gutter="0"/>
          <w:pgNumType w:fmt="lowerRoman"/>
          <w:cols w:space="720"/>
          <w:docGrid w:linePitch="360"/>
        </w:sectPr>
      </w:pPr>
    </w:p>
    <w:p w14:paraId="4C251498" w14:textId="4C2A84F4" w:rsidR="004655DF" w:rsidRPr="00D928C5" w:rsidRDefault="00D545DD" w:rsidP="00D928C5">
      <w:pPr>
        <w:pStyle w:val="Heading1"/>
        <w:spacing w:before="0" w:after="0" w:afterAutospacing="0"/>
      </w:pPr>
      <w:bookmarkStart w:id="6" w:name="_Toc518227832"/>
      <w:r w:rsidRPr="00D928C5">
        <w:lastRenderedPageBreak/>
        <w:t>1.</w:t>
      </w:r>
      <w:r w:rsidR="0041388B" w:rsidRPr="00D928C5">
        <w:t>Introduction</w:t>
      </w:r>
      <w:bookmarkEnd w:id="6"/>
      <w:r w:rsidR="0041388B" w:rsidRPr="00D928C5">
        <w:t xml:space="preserve"> </w:t>
      </w:r>
    </w:p>
    <w:p w14:paraId="4EEC9294" w14:textId="77777777" w:rsidR="00445386" w:rsidRPr="00D928C5" w:rsidRDefault="00445386" w:rsidP="00D928C5">
      <w:pPr>
        <w:spacing w:before="0" w:after="0" w:afterAutospacing="0"/>
        <w:rPr>
          <w:rFonts w:ascii="Times New Roman" w:eastAsia="Times New Roman" w:hAnsi="Times New Roman" w:cs="Times New Roman"/>
          <w:sz w:val="24"/>
          <w:szCs w:val="24"/>
        </w:rPr>
      </w:pPr>
      <w:r w:rsidRPr="00D928C5">
        <w:rPr>
          <w:rFonts w:ascii="Times New Roman" w:eastAsia="Times New Roman" w:hAnsi="Times New Roman" w:cs="Times New Roman"/>
          <w:sz w:val="24"/>
          <w:szCs w:val="24"/>
        </w:rPr>
        <w:t xml:space="preserve">Maasai Mara University is a successor of the then Narok University College </w:t>
      </w:r>
      <w:proofErr w:type="gramStart"/>
      <w:r w:rsidRPr="00D928C5">
        <w:rPr>
          <w:rFonts w:ascii="Times New Roman" w:eastAsia="Times New Roman" w:hAnsi="Times New Roman" w:cs="Times New Roman"/>
          <w:sz w:val="24"/>
          <w:szCs w:val="24"/>
        </w:rPr>
        <w:t>which</w:t>
      </w:r>
      <w:proofErr w:type="gramEnd"/>
      <w:r w:rsidRPr="00D928C5">
        <w:rPr>
          <w:rFonts w:ascii="Times New Roman" w:eastAsia="Times New Roman" w:hAnsi="Times New Roman" w:cs="Times New Roman"/>
          <w:sz w:val="24"/>
          <w:szCs w:val="24"/>
        </w:rPr>
        <w:t xml:space="preserve"> was established as a University College of Moi University in 2008. The university is located within Narok County. It attained full University status following the enactment of the University’s Act, 2012 and the award of the charter on 12th February 2013 from which it draws its mandate. The University now operates five Schools namely: School of Science and Information Sciences, School of Education, School of Business and Economics, School of Tourism and Natural Resource Management and the School of Arts and Social Sciences.</w:t>
      </w:r>
    </w:p>
    <w:p w14:paraId="1396CF5A" w14:textId="4D54BA66" w:rsidR="00D545DD" w:rsidRPr="00D928C5" w:rsidRDefault="00D545DD" w:rsidP="00D928C5">
      <w:pPr>
        <w:spacing w:before="0" w:after="0" w:afterAutospacing="0"/>
        <w:contextualSpacing/>
        <w:rPr>
          <w:rFonts w:ascii="Times New Roman" w:hAnsi="Times New Roman" w:cs="Times New Roman"/>
          <w:sz w:val="24"/>
          <w:szCs w:val="24"/>
        </w:rPr>
      </w:pPr>
      <w:r w:rsidRPr="00D928C5">
        <w:rPr>
          <w:rFonts w:ascii="Times New Roman" w:hAnsi="Times New Roman" w:cs="Times New Roman"/>
          <w:sz w:val="24"/>
          <w:szCs w:val="24"/>
        </w:rPr>
        <w:t xml:space="preserve">Gender based violence reflects and reinforces inequities between men and women </w:t>
      </w:r>
      <w:r w:rsidR="00B92F0C" w:rsidRPr="00D928C5">
        <w:rPr>
          <w:rFonts w:ascii="Times New Roman" w:hAnsi="Times New Roman" w:cs="Times New Roman"/>
          <w:sz w:val="24"/>
          <w:szCs w:val="24"/>
        </w:rPr>
        <w:t>in terms of</w:t>
      </w:r>
      <w:r w:rsidRPr="00D928C5">
        <w:rPr>
          <w:rFonts w:ascii="Times New Roman" w:hAnsi="Times New Roman" w:cs="Times New Roman"/>
          <w:sz w:val="24"/>
          <w:szCs w:val="24"/>
        </w:rPr>
        <w:t xml:space="preserve"> the health, dignity, security and autonomy of its victims. It encompasses a wide range of human rights violations, including sexual abuse of children, rape, domestic violence, sexual assault and harassment, trafficking of women and girls and several harmful traditional practices. Any one of these abuses can leave deep psychological scars, damage the health of women and girls in general, including their reproductive and sexual health, and in some instances, results in death.</w:t>
      </w:r>
    </w:p>
    <w:p w14:paraId="14BFD085" w14:textId="3926DD84" w:rsidR="00445386" w:rsidRPr="00D928C5" w:rsidRDefault="00445386" w:rsidP="00D928C5">
      <w:pPr>
        <w:pStyle w:val="Heading1"/>
        <w:spacing w:before="0" w:after="0" w:afterAutospacing="0"/>
      </w:pPr>
      <w:bookmarkStart w:id="7" w:name="_Toc506126253"/>
      <w:bookmarkStart w:id="8" w:name="_Toc518227833"/>
      <w:r w:rsidRPr="00D928C5">
        <w:rPr>
          <w:rStyle w:val="Heading2Char"/>
          <w:rFonts w:cs="Times New Roman"/>
        </w:rPr>
        <w:t>1.1</w:t>
      </w:r>
      <w:r w:rsidRPr="00D928C5">
        <w:t xml:space="preserve"> </w:t>
      </w:r>
      <w:r w:rsidRPr="00D928C5">
        <w:rPr>
          <w:rStyle w:val="Heading2Char"/>
          <w:rFonts w:cs="Times New Roman"/>
        </w:rPr>
        <w:t>The Policy Environment for Gender Based Violence</w:t>
      </w:r>
      <w:bookmarkEnd w:id="7"/>
      <w:bookmarkEnd w:id="8"/>
      <w:r w:rsidRPr="00D928C5">
        <w:t xml:space="preserve"> </w:t>
      </w:r>
    </w:p>
    <w:p w14:paraId="1DAF2CA0" w14:textId="77777777" w:rsidR="00445386" w:rsidRPr="00D928C5" w:rsidRDefault="00445386" w:rsidP="00D928C5">
      <w:pPr>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 xml:space="preserve">Kenya has been at the </w:t>
      </w:r>
      <w:proofErr w:type="gramStart"/>
      <w:r w:rsidRPr="00D928C5">
        <w:rPr>
          <w:rFonts w:ascii="Times New Roman" w:hAnsi="Times New Roman" w:cs="Times New Roman"/>
          <w:sz w:val="24"/>
          <w:szCs w:val="24"/>
        </w:rPr>
        <w:t>fore front</w:t>
      </w:r>
      <w:proofErr w:type="gramEnd"/>
      <w:r w:rsidRPr="00D928C5">
        <w:rPr>
          <w:rFonts w:ascii="Times New Roman" w:hAnsi="Times New Roman" w:cs="Times New Roman"/>
          <w:sz w:val="24"/>
          <w:szCs w:val="24"/>
        </w:rPr>
        <w:t xml:space="preserve"> in efforts to eliminate all forms of SGBV especially since the promulgation of the Constitution 2010. By dint of a Constitutional provision, all International and Regional legislative and policy frameworks adopted and ratified by Kenya have become part of the domesticated laws to fight SGBV.  Within this context, Kenya has taken steps in ratifying international treaties and regional conventions on elimination of SGBV and gender inequality. She has also put in place a national policy and legislative framework that supports the campaign against all forms of SGBV in practice.  Globally, the Beijing Declaration and Platform for Action of 1995 adopted a set of priority </w:t>
      </w:r>
      <w:proofErr w:type="gramStart"/>
      <w:r w:rsidRPr="00D928C5">
        <w:rPr>
          <w:rFonts w:ascii="Times New Roman" w:hAnsi="Times New Roman" w:cs="Times New Roman"/>
          <w:sz w:val="24"/>
          <w:szCs w:val="24"/>
        </w:rPr>
        <w:t>areas which</w:t>
      </w:r>
      <w:proofErr w:type="gramEnd"/>
      <w:r w:rsidRPr="00D928C5">
        <w:rPr>
          <w:rFonts w:ascii="Times New Roman" w:hAnsi="Times New Roman" w:cs="Times New Roman"/>
          <w:sz w:val="24"/>
          <w:szCs w:val="24"/>
        </w:rPr>
        <w:t xml:space="preserve"> Kenya acceded to. The prohibitions on sex discrimination in the UN Convention on the Elimination of All Forms of Discrimination against Women encompass SGBV. The UN Convention on the Rights of the Child requires States Parties to protect children from all forms of violence, maltreatment or exploitation, including sexual abuse.  The UN Declaration on the Elimination of Violence against Women affirms that violence against women constitutes a violation of the rights and fundamental freedoms of women. Further, the African Union (AU) adopted the Protocol to the African Charter on Human </w:t>
      </w:r>
      <w:r w:rsidRPr="00D928C5">
        <w:rPr>
          <w:rFonts w:ascii="Times New Roman" w:hAnsi="Times New Roman" w:cs="Times New Roman"/>
          <w:sz w:val="24"/>
          <w:szCs w:val="24"/>
        </w:rPr>
        <w:lastRenderedPageBreak/>
        <w:t xml:space="preserve">and Peoples’ Rights on the Rights of Women in Africa (Maputo Protocol) in </w:t>
      </w:r>
      <w:proofErr w:type="gramStart"/>
      <w:r w:rsidRPr="00D928C5">
        <w:rPr>
          <w:rFonts w:ascii="Times New Roman" w:hAnsi="Times New Roman" w:cs="Times New Roman"/>
          <w:sz w:val="24"/>
          <w:szCs w:val="24"/>
        </w:rPr>
        <w:t>2003 which</w:t>
      </w:r>
      <w:proofErr w:type="gramEnd"/>
      <w:r w:rsidRPr="00D928C5">
        <w:rPr>
          <w:rFonts w:ascii="Times New Roman" w:hAnsi="Times New Roman" w:cs="Times New Roman"/>
          <w:sz w:val="24"/>
          <w:szCs w:val="24"/>
        </w:rPr>
        <w:t xml:space="preserve"> was ratified by Kenya in 2010. The Protocol to the African Charter on Human and Peoples’ Rights on the Rights of Women in Africa devotes Article 4 entirely to the topic of violence against women, calling for a range of state measures to address violence which takes place “in private or public”, including the punishment of perpetrators, the identification of causes of violence against women and the provision of services for survivors (Policy on Sexual and Gender based Violence, 2017).</w:t>
      </w:r>
    </w:p>
    <w:p w14:paraId="609FF9CE" w14:textId="77777777" w:rsidR="00445386" w:rsidRPr="00D928C5" w:rsidRDefault="00445386" w:rsidP="00D928C5">
      <w:pPr>
        <w:spacing w:before="0" w:after="0" w:afterAutospacing="0"/>
        <w:ind w:right="680"/>
        <w:rPr>
          <w:rFonts w:ascii="Times New Roman" w:hAnsi="Times New Roman" w:cs="Times New Roman"/>
          <w:b/>
          <w:i/>
          <w:sz w:val="24"/>
          <w:szCs w:val="24"/>
        </w:rPr>
      </w:pPr>
      <w:r w:rsidRPr="00D928C5">
        <w:rPr>
          <w:rFonts w:ascii="Times New Roman" w:hAnsi="Times New Roman" w:cs="Times New Roman"/>
          <w:b/>
          <w:i/>
          <w:sz w:val="24"/>
          <w:szCs w:val="24"/>
        </w:rPr>
        <w:t xml:space="preserve">Table 1: Summary of national legislative framework addressing elements of SGBV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105"/>
      </w:tblGrid>
      <w:tr w:rsidR="00445386" w:rsidRPr="00D928C5" w14:paraId="6048CA27" w14:textId="77777777" w:rsidTr="00445386">
        <w:trPr>
          <w:trHeight w:val="3167"/>
        </w:trPr>
        <w:tc>
          <w:tcPr>
            <w:tcW w:w="2245" w:type="dxa"/>
            <w:shd w:val="clear" w:color="auto" w:fill="auto"/>
          </w:tcPr>
          <w:p w14:paraId="743F2E92" w14:textId="77777777" w:rsidR="00445386" w:rsidRPr="00D928C5" w:rsidRDefault="00445386" w:rsidP="00D928C5">
            <w:pPr>
              <w:spacing w:before="0" w:after="0" w:afterAutospacing="0"/>
              <w:rPr>
                <w:rFonts w:ascii="Times New Roman" w:hAnsi="Times New Roman" w:cs="Times New Roman"/>
                <w:sz w:val="24"/>
                <w:szCs w:val="24"/>
              </w:rPr>
            </w:pPr>
            <w:r w:rsidRPr="00D928C5">
              <w:rPr>
                <w:rFonts w:ascii="Times New Roman" w:hAnsi="Times New Roman" w:cs="Times New Roman"/>
                <w:b/>
                <w:sz w:val="24"/>
                <w:szCs w:val="24"/>
              </w:rPr>
              <w:t xml:space="preserve">The Constitution 2010 </w:t>
            </w:r>
          </w:p>
          <w:p w14:paraId="36EA95F8" w14:textId="77777777" w:rsidR="00445386" w:rsidRPr="00D928C5" w:rsidRDefault="00445386" w:rsidP="00D928C5">
            <w:pPr>
              <w:spacing w:before="0" w:after="0" w:afterAutospacing="0"/>
              <w:rPr>
                <w:rFonts w:ascii="Times New Roman" w:hAnsi="Times New Roman" w:cs="Times New Roman"/>
                <w:sz w:val="24"/>
                <w:szCs w:val="24"/>
              </w:rPr>
            </w:pPr>
          </w:p>
        </w:tc>
        <w:tc>
          <w:tcPr>
            <w:tcW w:w="7105" w:type="dxa"/>
            <w:shd w:val="clear" w:color="auto" w:fill="auto"/>
          </w:tcPr>
          <w:p w14:paraId="6088198B" w14:textId="77777777" w:rsidR="00445386" w:rsidRPr="00D928C5" w:rsidRDefault="00445386" w:rsidP="00D928C5">
            <w:pPr>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Provides that every person has right to freedom and security of their person which includes the right not to be subject to any form of violence from either public or private sources, any form of torture whether physical or psychological or cruel, inhuman or degrading treatment. The right to security means that the Constitutions safeguards women’s right against SGBV and any other related form of gender-based violence.</w:t>
            </w:r>
          </w:p>
        </w:tc>
      </w:tr>
      <w:tr w:rsidR="00445386" w:rsidRPr="00D928C5" w14:paraId="4436BEBB" w14:textId="77777777" w:rsidTr="00445386">
        <w:tc>
          <w:tcPr>
            <w:tcW w:w="2245" w:type="dxa"/>
            <w:shd w:val="clear" w:color="auto" w:fill="auto"/>
          </w:tcPr>
          <w:p w14:paraId="63802025" w14:textId="77777777" w:rsidR="00445386" w:rsidRPr="00D928C5" w:rsidRDefault="00445386" w:rsidP="00D928C5">
            <w:pPr>
              <w:spacing w:before="0" w:after="0" w:afterAutospacing="0"/>
              <w:rPr>
                <w:rFonts w:ascii="Times New Roman" w:hAnsi="Times New Roman" w:cs="Times New Roman"/>
                <w:sz w:val="24"/>
                <w:szCs w:val="24"/>
              </w:rPr>
            </w:pPr>
            <w:r w:rsidRPr="00D928C5">
              <w:rPr>
                <w:rFonts w:ascii="Times New Roman" w:hAnsi="Times New Roman" w:cs="Times New Roman"/>
                <w:b/>
                <w:sz w:val="24"/>
                <w:szCs w:val="24"/>
              </w:rPr>
              <w:t>The Penal Code Cap 63 Laws of Kenya</w:t>
            </w:r>
          </w:p>
        </w:tc>
        <w:tc>
          <w:tcPr>
            <w:tcW w:w="7105" w:type="dxa"/>
            <w:shd w:val="clear" w:color="auto" w:fill="auto"/>
          </w:tcPr>
          <w:p w14:paraId="455E0D73" w14:textId="77777777" w:rsidR="00445386" w:rsidRPr="00D928C5" w:rsidRDefault="00445386" w:rsidP="00D928C5">
            <w:pPr>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 xml:space="preserve">Other than </w:t>
            </w:r>
            <w:proofErr w:type="gramStart"/>
            <w:r w:rsidRPr="00D928C5">
              <w:rPr>
                <w:rFonts w:ascii="Times New Roman" w:hAnsi="Times New Roman" w:cs="Times New Roman"/>
                <w:sz w:val="24"/>
                <w:szCs w:val="24"/>
              </w:rPr>
              <w:t>bigamy which</w:t>
            </w:r>
            <w:proofErr w:type="gramEnd"/>
            <w:r w:rsidRPr="00D928C5">
              <w:rPr>
                <w:rFonts w:ascii="Times New Roman" w:hAnsi="Times New Roman" w:cs="Times New Roman"/>
                <w:sz w:val="24"/>
                <w:szCs w:val="24"/>
              </w:rPr>
              <w:t xml:space="preserve"> is provided for under section 171, there are no provisions for such forms of SGBV as marital rape, wife or husband battery, domestic violence etc. Some of these offences are only derivative of main offences such as assault under section 250 and 251.</w:t>
            </w:r>
          </w:p>
        </w:tc>
      </w:tr>
      <w:tr w:rsidR="00445386" w:rsidRPr="00D928C5" w14:paraId="75B249B3" w14:textId="77777777" w:rsidTr="00445386">
        <w:tc>
          <w:tcPr>
            <w:tcW w:w="2245" w:type="dxa"/>
            <w:shd w:val="clear" w:color="auto" w:fill="auto"/>
          </w:tcPr>
          <w:p w14:paraId="033FF07E" w14:textId="77777777" w:rsidR="00445386" w:rsidRPr="00D928C5" w:rsidRDefault="00445386" w:rsidP="00D928C5">
            <w:pPr>
              <w:spacing w:before="0" w:after="0" w:afterAutospacing="0"/>
              <w:rPr>
                <w:rFonts w:ascii="Times New Roman" w:hAnsi="Times New Roman" w:cs="Times New Roman"/>
                <w:b/>
                <w:sz w:val="24"/>
                <w:szCs w:val="24"/>
              </w:rPr>
            </w:pPr>
            <w:r w:rsidRPr="00D928C5">
              <w:rPr>
                <w:rFonts w:ascii="Times New Roman" w:hAnsi="Times New Roman" w:cs="Times New Roman"/>
                <w:b/>
                <w:sz w:val="24"/>
                <w:szCs w:val="24"/>
              </w:rPr>
              <w:t>The Children’s Act, 2001</w:t>
            </w:r>
          </w:p>
        </w:tc>
        <w:tc>
          <w:tcPr>
            <w:tcW w:w="7105" w:type="dxa"/>
            <w:shd w:val="clear" w:color="auto" w:fill="auto"/>
          </w:tcPr>
          <w:p w14:paraId="46F9BC1C" w14:textId="77777777" w:rsidR="00445386" w:rsidRPr="00D928C5" w:rsidRDefault="00445386" w:rsidP="00D928C5">
            <w:pPr>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 xml:space="preserve">Provides for a </w:t>
            </w:r>
            <w:proofErr w:type="gramStart"/>
            <w:r w:rsidRPr="00D928C5">
              <w:rPr>
                <w:rFonts w:ascii="Times New Roman" w:hAnsi="Times New Roman" w:cs="Times New Roman"/>
                <w:sz w:val="24"/>
                <w:szCs w:val="24"/>
              </w:rPr>
              <w:t>child care</w:t>
            </w:r>
            <w:proofErr w:type="gramEnd"/>
            <w:r w:rsidRPr="00D928C5">
              <w:rPr>
                <w:rFonts w:ascii="Times New Roman" w:hAnsi="Times New Roman" w:cs="Times New Roman"/>
                <w:sz w:val="24"/>
                <w:szCs w:val="24"/>
              </w:rPr>
              <w:t>, administration institutions, and sets the age of marriage at 18 years in line with Convention on the Rights and Welfare of the Child.</w:t>
            </w:r>
          </w:p>
        </w:tc>
      </w:tr>
      <w:tr w:rsidR="00445386" w:rsidRPr="00D928C5" w14:paraId="6E6B311A" w14:textId="77777777" w:rsidTr="00445386">
        <w:tc>
          <w:tcPr>
            <w:tcW w:w="2245" w:type="dxa"/>
            <w:shd w:val="clear" w:color="auto" w:fill="auto"/>
          </w:tcPr>
          <w:p w14:paraId="53C24C77" w14:textId="77777777" w:rsidR="00445386" w:rsidRPr="00D928C5" w:rsidRDefault="00445386" w:rsidP="00D928C5">
            <w:pPr>
              <w:spacing w:before="0" w:after="0" w:afterAutospacing="0"/>
              <w:rPr>
                <w:rFonts w:ascii="Times New Roman" w:hAnsi="Times New Roman" w:cs="Times New Roman"/>
                <w:sz w:val="24"/>
                <w:szCs w:val="24"/>
              </w:rPr>
            </w:pPr>
            <w:r w:rsidRPr="00D928C5">
              <w:rPr>
                <w:rFonts w:ascii="Times New Roman" w:hAnsi="Times New Roman" w:cs="Times New Roman"/>
                <w:b/>
                <w:sz w:val="24"/>
                <w:szCs w:val="24"/>
              </w:rPr>
              <w:t>The Sexual Offenses Act, 2006</w:t>
            </w:r>
          </w:p>
        </w:tc>
        <w:tc>
          <w:tcPr>
            <w:tcW w:w="7105" w:type="dxa"/>
            <w:shd w:val="clear" w:color="auto" w:fill="auto"/>
          </w:tcPr>
          <w:p w14:paraId="5FFC558F" w14:textId="77777777" w:rsidR="00445386" w:rsidRPr="00D928C5" w:rsidRDefault="00445386" w:rsidP="00D928C5">
            <w:pPr>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Provides for prevention and the protection of all persons from harm from sexual acts and access to justice and psychosocial support</w:t>
            </w:r>
          </w:p>
        </w:tc>
      </w:tr>
      <w:tr w:rsidR="00445386" w:rsidRPr="00D928C5" w14:paraId="3ABA7DED" w14:textId="77777777" w:rsidTr="00445386">
        <w:tc>
          <w:tcPr>
            <w:tcW w:w="2245" w:type="dxa"/>
            <w:shd w:val="clear" w:color="auto" w:fill="auto"/>
          </w:tcPr>
          <w:p w14:paraId="2147B0B4" w14:textId="77777777" w:rsidR="00445386" w:rsidRPr="00D928C5" w:rsidRDefault="00445386" w:rsidP="00D928C5">
            <w:pPr>
              <w:spacing w:before="0" w:after="0" w:afterAutospacing="0"/>
              <w:rPr>
                <w:rFonts w:ascii="Times New Roman" w:hAnsi="Times New Roman" w:cs="Times New Roman"/>
                <w:sz w:val="24"/>
                <w:szCs w:val="24"/>
              </w:rPr>
            </w:pPr>
            <w:r w:rsidRPr="00D928C5">
              <w:rPr>
                <w:rFonts w:ascii="Times New Roman" w:hAnsi="Times New Roman" w:cs="Times New Roman"/>
                <w:b/>
                <w:sz w:val="24"/>
                <w:szCs w:val="24"/>
              </w:rPr>
              <w:t>Employment Act, 2007</w:t>
            </w:r>
          </w:p>
        </w:tc>
        <w:tc>
          <w:tcPr>
            <w:tcW w:w="7105" w:type="dxa"/>
            <w:shd w:val="clear" w:color="auto" w:fill="auto"/>
          </w:tcPr>
          <w:p w14:paraId="56529F6A" w14:textId="77777777" w:rsidR="00445386" w:rsidRPr="00D928C5" w:rsidRDefault="00445386" w:rsidP="00D928C5">
            <w:pPr>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The Act prohibits discrimination and harassment of employees on the basis of sex, guaranteeing equal remuneration for work of equal value.</w:t>
            </w:r>
          </w:p>
        </w:tc>
      </w:tr>
      <w:tr w:rsidR="00445386" w:rsidRPr="00D928C5" w14:paraId="13004C7D" w14:textId="77777777" w:rsidTr="00445386">
        <w:tc>
          <w:tcPr>
            <w:tcW w:w="2245" w:type="dxa"/>
            <w:shd w:val="clear" w:color="auto" w:fill="auto"/>
          </w:tcPr>
          <w:p w14:paraId="1F7DAD77" w14:textId="77777777" w:rsidR="00445386" w:rsidRPr="00D928C5" w:rsidRDefault="00445386" w:rsidP="00D928C5">
            <w:pPr>
              <w:spacing w:before="0" w:after="0" w:afterAutospacing="0"/>
              <w:rPr>
                <w:rFonts w:ascii="Times New Roman" w:hAnsi="Times New Roman" w:cs="Times New Roman"/>
                <w:sz w:val="24"/>
                <w:szCs w:val="24"/>
              </w:rPr>
            </w:pPr>
            <w:r w:rsidRPr="00D928C5">
              <w:rPr>
                <w:rFonts w:ascii="Times New Roman" w:hAnsi="Times New Roman" w:cs="Times New Roman"/>
                <w:b/>
                <w:sz w:val="24"/>
                <w:szCs w:val="24"/>
              </w:rPr>
              <w:t xml:space="preserve">Prohibition of Female Genital Mutilation Act, </w:t>
            </w:r>
            <w:r w:rsidRPr="00D928C5">
              <w:rPr>
                <w:rFonts w:ascii="Times New Roman" w:hAnsi="Times New Roman" w:cs="Times New Roman"/>
                <w:b/>
                <w:sz w:val="24"/>
                <w:szCs w:val="24"/>
              </w:rPr>
              <w:lastRenderedPageBreak/>
              <w:t>2011</w:t>
            </w:r>
          </w:p>
        </w:tc>
        <w:tc>
          <w:tcPr>
            <w:tcW w:w="7105" w:type="dxa"/>
            <w:shd w:val="clear" w:color="auto" w:fill="auto"/>
          </w:tcPr>
          <w:p w14:paraId="337462D5" w14:textId="77777777" w:rsidR="00445386" w:rsidRPr="00D928C5" w:rsidRDefault="00445386" w:rsidP="00D928C5">
            <w:pPr>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lastRenderedPageBreak/>
              <w:t>Prohibits the practice of Female Genital Mutilation and safeguards against violation of a person’s mental or physical integrity</w:t>
            </w:r>
          </w:p>
        </w:tc>
      </w:tr>
      <w:tr w:rsidR="00445386" w:rsidRPr="00D928C5" w14:paraId="62348500" w14:textId="77777777" w:rsidTr="00445386">
        <w:tc>
          <w:tcPr>
            <w:tcW w:w="2245" w:type="dxa"/>
            <w:shd w:val="clear" w:color="auto" w:fill="auto"/>
          </w:tcPr>
          <w:p w14:paraId="0D83195A" w14:textId="77777777" w:rsidR="00445386" w:rsidRPr="00D928C5" w:rsidRDefault="00445386" w:rsidP="00D928C5">
            <w:pPr>
              <w:spacing w:before="0" w:after="0" w:afterAutospacing="0"/>
              <w:rPr>
                <w:rFonts w:ascii="Times New Roman" w:hAnsi="Times New Roman" w:cs="Times New Roman"/>
                <w:sz w:val="24"/>
                <w:szCs w:val="24"/>
              </w:rPr>
            </w:pPr>
            <w:r w:rsidRPr="00D928C5">
              <w:rPr>
                <w:rFonts w:ascii="Times New Roman" w:hAnsi="Times New Roman" w:cs="Times New Roman"/>
                <w:b/>
                <w:sz w:val="24"/>
                <w:szCs w:val="24"/>
              </w:rPr>
              <w:lastRenderedPageBreak/>
              <w:t>Marriage Act, 2014</w:t>
            </w:r>
          </w:p>
        </w:tc>
        <w:tc>
          <w:tcPr>
            <w:tcW w:w="7105" w:type="dxa"/>
            <w:shd w:val="clear" w:color="auto" w:fill="auto"/>
          </w:tcPr>
          <w:p w14:paraId="79703F2C" w14:textId="77777777" w:rsidR="00445386" w:rsidRPr="00D928C5" w:rsidRDefault="00445386" w:rsidP="00D928C5">
            <w:pPr>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Provides for the minimum age in marriage and types of marriages. The Act guarantees parties to a marriage, equal rights at the time of the marriage, during the marriage and at the dissolution of the marriage.</w:t>
            </w:r>
          </w:p>
        </w:tc>
      </w:tr>
      <w:tr w:rsidR="00445386" w:rsidRPr="00D928C5" w14:paraId="169B01E2" w14:textId="77777777" w:rsidTr="00445386">
        <w:tc>
          <w:tcPr>
            <w:tcW w:w="2245" w:type="dxa"/>
            <w:shd w:val="clear" w:color="auto" w:fill="auto"/>
          </w:tcPr>
          <w:p w14:paraId="13DF4152" w14:textId="77777777" w:rsidR="00445386" w:rsidRPr="00D928C5" w:rsidRDefault="00445386" w:rsidP="00D928C5">
            <w:pPr>
              <w:spacing w:before="0" w:after="0" w:afterAutospacing="0"/>
              <w:rPr>
                <w:rFonts w:ascii="Times New Roman" w:hAnsi="Times New Roman" w:cs="Times New Roman"/>
                <w:sz w:val="24"/>
                <w:szCs w:val="24"/>
              </w:rPr>
            </w:pPr>
            <w:r w:rsidRPr="00D928C5">
              <w:rPr>
                <w:rFonts w:ascii="Times New Roman" w:hAnsi="Times New Roman" w:cs="Times New Roman"/>
                <w:b/>
                <w:sz w:val="24"/>
                <w:szCs w:val="24"/>
              </w:rPr>
              <w:t>The Protection Against Domestic Violence (PADV) Act, 2015</w:t>
            </w:r>
          </w:p>
        </w:tc>
        <w:tc>
          <w:tcPr>
            <w:tcW w:w="7105" w:type="dxa"/>
            <w:shd w:val="clear" w:color="auto" w:fill="auto"/>
          </w:tcPr>
          <w:p w14:paraId="76D9A4FA" w14:textId="77777777" w:rsidR="00445386" w:rsidRPr="00D928C5" w:rsidRDefault="00445386" w:rsidP="00D928C5">
            <w:pPr>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Provides for the protection and relief of members of a family from domestic violence.</w:t>
            </w:r>
          </w:p>
        </w:tc>
      </w:tr>
      <w:tr w:rsidR="00445386" w:rsidRPr="00D928C5" w14:paraId="44BD65C8" w14:textId="77777777" w:rsidTr="00445386">
        <w:tc>
          <w:tcPr>
            <w:tcW w:w="2245" w:type="dxa"/>
            <w:shd w:val="clear" w:color="auto" w:fill="auto"/>
          </w:tcPr>
          <w:p w14:paraId="53A406B4" w14:textId="77777777" w:rsidR="00445386" w:rsidRPr="00D928C5" w:rsidRDefault="00445386" w:rsidP="00D928C5">
            <w:pPr>
              <w:spacing w:before="0" w:after="0" w:afterAutospacing="0"/>
              <w:ind w:left="108"/>
              <w:rPr>
                <w:rFonts w:ascii="Times New Roman" w:hAnsi="Times New Roman" w:cs="Times New Roman"/>
                <w:sz w:val="24"/>
                <w:szCs w:val="24"/>
              </w:rPr>
            </w:pPr>
            <w:r w:rsidRPr="00D928C5">
              <w:rPr>
                <w:rFonts w:ascii="Times New Roman" w:hAnsi="Times New Roman" w:cs="Times New Roman"/>
                <w:b/>
                <w:sz w:val="24"/>
                <w:szCs w:val="24"/>
              </w:rPr>
              <w:t xml:space="preserve">National Gender and </w:t>
            </w:r>
          </w:p>
          <w:p w14:paraId="56A20BCB" w14:textId="77777777" w:rsidR="00445386" w:rsidRPr="00D928C5" w:rsidRDefault="00445386" w:rsidP="00D928C5">
            <w:pPr>
              <w:spacing w:before="0" w:after="0" w:afterAutospacing="0"/>
              <w:rPr>
                <w:rFonts w:ascii="Times New Roman" w:hAnsi="Times New Roman" w:cs="Times New Roman"/>
                <w:sz w:val="24"/>
                <w:szCs w:val="24"/>
              </w:rPr>
            </w:pPr>
            <w:r w:rsidRPr="00D928C5">
              <w:rPr>
                <w:rFonts w:ascii="Times New Roman" w:hAnsi="Times New Roman" w:cs="Times New Roman"/>
                <w:b/>
                <w:sz w:val="24"/>
                <w:szCs w:val="24"/>
              </w:rPr>
              <w:t>Development Policy (2000)</w:t>
            </w:r>
          </w:p>
        </w:tc>
        <w:tc>
          <w:tcPr>
            <w:tcW w:w="7105" w:type="dxa"/>
            <w:shd w:val="clear" w:color="auto" w:fill="auto"/>
          </w:tcPr>
          <w:p w14:paraId="21AB53DF" w14:textId="77777777" w:rsidR="00445386" w:rsidRPr="00D928C5" w:rsidRDefault="00445386" w:rsidP="00D928C5">
            <w:pPr>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Makes recommendations on diverse issues on violence including: amendments of SGBV laws, more so the Penal Code to include gender related crimes; privacy in conducting SGBV hearings; SGBV tailored trainings on agents in the judicial system; setting up safe shelters for victims of domestic violence; and ensuring access to information.</w:t>
            </w:r>
          </w:p>
        </w:tc>
      </w:tr>
      <w:tr w:rsidR="00445386" w:rsidRPr="00D928C5" w14:paraId="3BAB466F" w14:textId="77777777" w:rsidTr="00445386">
        <w:tc>
          <w:tcPr>
            <w:tcW w:w="2245" w:type="dxa"/>
            <w:shd w:val="clear" w:color="auto" w:fill="auto"/>
          </w:tcPr>
          <w:p w14:paraId="30F68658" w14:textId="77777777" w:rsidR="00445386" w:rsidRPr="00D928C5" w:rsidRDefault="00445386" w:rsidP="00D928C5">
            <w:pPr>
              <w:spacing w:before="0" w:after="0" w:afterAutospacing="0"/>
              <w:rPr>
                <w:rFonts w:ascii="Times New Roman" w:hAnsi="Times New Roman" w:cs="Times New Roman"/>
                <w:sz w:val="24"/>
                <w:szCs w:val="24"/>
              </w:rPr>
            </w:pPr>
            <w:r w:rsidRPr="00D928C5">
              <w:rPr>
                <w:rFonts w:ascii="Times New Roman" w:hAnsi="Times New Roman" w:cs="Times New Roman"/>
                <w:b/>
                <w:sz w:val="24"/>
                <w:szCs w:val="24"/>
              </w:rPr>
              <w:t>Kenya Adolescent Reproductive Health Policy (2003)</w:t>
            </w:r>
          </w:p>
        </w:tc>
        <w:tc>
          <w:tcPr>
            <w:tcW w:w="7105" w:type="dxa"/>
            <w:shd w:val="clear" w:color="auto" w:fill="auto"/>
          </w:tcPr>
          <w:p w14:paraId="7C8CABE4" w14:textId="77777777" w:rsidR="00445386" w:rsidRPr="00D928C5" w:rsidRDefault="00445386" w:rsidP="00D928C5">
            <w:pPr>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Which recommends development of safety nets and rehabilitation and rescue mechanisms for victims of sexual abuse and violence and enhancing measures to protect young people in penal institutions from sexual abuse</w:t>
            </w:r>
          </w:p>
        </w:tc>
      </w:tr>
      <w:tr w:rsidR="00445386" w:rsidRPr="00D928C5" w14:paraId="06EB4DEB" w14:textId="77777777" w:rsidTr="00445386">
        <w:trPr>
          <w:trHeight w:val="2042"/>
        </w:trPr>
        <w:tc>
          <w:tcPr>
            <w:tcW w:w="2245" w:type="dxa"/>
            <w:shd w:val="clear" w:color="auto" w:fill="auto"/>
          </w:tcPr>
          <w:p w14:paraId="34B9ECDD" w14:textId="77777777" w:rsidR="00445386" w:rsidRPr="00D928C5" w:rsidRDefault="00445386" w:rsidP="00D928C5">
            <w:pPr>
              <w:spacing w:before="0" w:after="0" w:afterAutospacing="0"/>
              <w:rPr>
                <w:rFonts w:ascii="Times New Roman" w:hAnsi="Times New Roman" w:cs="Times New Roman"/>
                <w:sz w:val="24"/>
                <w:szCs w:val="24"/>
              </w:rPr>
            </w:pPr>
            <w:r w:rsidRPr="00D928C5">
              <w:rPr>
                <w:rFonts w:ascii="Times New Roman" w:hAnsi="Times New Roman" w:cs="Times New Roman"/>
                <w:b/>
                <w:sz w:val="24"/>
                <w:szCs w:val="24"/>
              </w:rPr>
              <w:t>National Adolescent Sexual and Reproductive Health Policy (2015)</w:t>
            </w:r>
          </w:p>
        </w:tc>
        <w:tc>
          <w:tcPr>
            <w:tcW w:w="7105" w:type="dxa"/>
            <w:shd w:val="clear" w:color="auto" w:fill="auto"/>
          </w:tcPr>
          <w:p w14:paraId="5BC09A46" w14:textId="77777777" w:rsidR="00445386" w:rsidRPr="00D928C5" w:rsidRDefault="00445386" w:rsidP="00D928C5">
            <w:pPr>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 xml:space="preserve">It provides for mechanisms for addressing adolescents’ sexual and reproductive health (SRH) needs. It recommends multifaceted approaches to adolescent SRH </w:t>
            </w:r>
            <w:proofErr w:type="gramStart"/>
            <w:r w:rsidRPr="00D928C5">
              <w:rPr>
                <w:rFonts w:ascii="Times New Roman" w:hAnsi="Times New Roman" w:cs="Times New Roman"/>
                <w:sz w:val="24"/>
                <w:szCs w:val="24"/>
              </w:rPr>
              <w:t>issue which</w:t>
            </w:r>
            <w:proofErr w:type="gramEnd"/>
            <w:r w:rsidRPr="00D928C5">
              <w:rPr>
                <w:rFonts w:ascii="Times New Roman" w:hAnsi="Times New Roman" w:cs="Times New Roman"/>
                <w:sz w:val="24"/>
                <w:szCs w:val="24"/>
              </w:rPr>
              <w:t xml:space="preserve"> provides for mitigation of risk factors and puts in place a safety net for early detection and prevention of SRH challenge. It routes for</w:t>
            </w:r>
          </w:p>
        </w:tc>
      </w:tr>
    </w:tbl>
    <w:p w14:paraId="0C18E5B9" w14:textId="77777777" w:rsidR="00445386" w:rsidRPr="00D928C5" w:rsidRDefault="00445386" w:rsidP="00D928C5">
      <w:pPr>
        <w:spacing w:before="0" w:after="0" w:afterAutospacing="0"/>
        <w:rPr>
          <w:rFonts w:ascii="Times New Roman" w:hAnsi="Times New Roman" w:cs="Times New Roman"/>
          <w:b/>
          <w:i/>
          <w:sz w:val="24"/>
          <w:szCs w:val="24"/>
        </w:rPr>
      </w:pPr>
      <w:r w:rsidRPr="00D928C5">
        <w:rPr>
          <w:rFonts w:ascii="Times New Roman" w:hAnsi="Times New Roman" w:cs="Times New Roman"/>
          <w:b/>
          <w:i/>
          <w:sz w:val="24"/>
          <w:szCs w:val="24"/>
        </w:rPr>
        <w:t>Source: Kenya Policy on Sexual and Gender based Violence (2017)</w:t>
      </w:r>
    </w:p>
    <w:p w14:paraId="11F8F21C" w14:textId="3DD26ADF" w:rsidR="00D545DD" w:rsidRPr="00D928C5" w:rsidRDefault="00D545DD" w:rsidP="00D928C5">
      <w:pPr>
        <w:pStyle w:val="Heading2"/>
        <w:spacing w:afterAutospacing="0"/>
        <w:rPr>
          <w:rFonts w:cs="Times New Roman"/>
          <w:b/>
          <w:szCs w:val="24"/>
        </w:rPr>
      </w:pPr>
      <w:bookmarkStart w:id="9" w:name="_Toc518227834"/>
      <w:r w:rsidRPr="00D928C5">
        <w:rPr>
          <w:rFonts w:cs="Times New Roman"/>
          <w:b/>
          <w:szCs w:val="24"/>
        </w:rPr>
        <w:t>1.</w:t>
      </w:r>
      <w:r w:rsidR="00445386" w:rsidRPr="00D928C5">
        <w:rPr>
          <w:rFonts w:cs="Times New Roman"/>
          <w:b/>
          <w:szCs w:val="24"/>
        </w:rPr>
        <w:t>2</w:t>
      </w:r>
      <w:r w:rsidRPr="00D928C5">
        <w:rPr>
          <w:rFonts w:cs="Times New Roman"/>
          <w:b/>
          <w:szCs w:val="24"/>
        </w:rPr>
        <w:t xml:space="preserve"> Vision, Mission and Core Values</w:t>
      </w:r>
      <w:bookmarkEnd w:id="9"/>
    </w:p>
    <w:p w14:paraId="55C7421F" w14:textId="77777777" w:rsidR="00CF29B2" w:rsidRPr="00D928C5" w:rsidRDefault="00CF29B2" w:rsidP="00D928C5">
      <w:pPr>
        <w:spacing w:before="0" w:after="0" w:afterAutospacing="0"/>
        <w:rPr>
          <w:rFonts w:ascii="Times New Roman" w:hAnsi="Times New Roman" w:cs="Times New Roman"/>
          <w:b/>
        </w:rPr>
      </w:pPr>
      <w:r w:rsidRPr="00D928C5">
        <w:rPr>
          <w:rFonts w:ascii="Times New Roman" w:hAnsi="Times New Roman" w:cs="Times New Roman"/>
          <w:b/>
        </w:rPr>
        <w:t>Vision</w:t>
      </w:r>
    </w:p>
    <w:p w14:paraId="584078A6" w14:textId="77777777" w:rsidR="005775AA" w:rsidRPr="00D928C5" w:rsidRDefault="005775AA" w:rsidP="00D928C5">
      <w:pPr>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 xml:space="preserve">To be a </w:t>
      </w:r>
      <w:proofErr w:type="gramStart"/>
      <w:r w:rsidRPr="00D928C5">
        <w:rPr>
          <w:rFonts w:ascii="Times New Roman" w:hAnsi="Times New Roman" w:cs="Times New Roman"/>
          <w:sz w:val="24"/>
          <w:szCs w:val="24"/>
        </w:rPr>
        <w:t>world class</w:t>
      </w:r>
      <w:proofErr w:type="gramEnd"/>
      <w:r w:rsidRPr="00D928C5">
        <w:rPr>
          <w:rFonts w:ascii="Times New Roman" w:hAnsi="Times New Roman" w:cs="Times New Roman"/>
          <w:sz w:val="24"/>
          <w:szCs w:val="24"/>
        </w:rPr>
        <w:t xml:space="preserve"> university committed to academic excellence for development</w:t>
      </w:r>
    </w:p>
    <w:p w14:paraId="3C616CE5" w14:textId="77777777" w:rsidR="00CF29B2" w:rsidRPr="00D928C5" w:rsidRDefault="00CF29B2" w:rsidP="00D928C5">
      <w:pPr>
        <w:spacing w:before="0" w:after="0" w:afterAutospacing="0"/>
        <w:rPr>
          <w:rFonts w:ascii="Times New Roman" w:hAnsi="Times New Roman" w:cs="Times New Roman"/>
          <w:b/>
        </w:rPr>
      </w:pPr>
      <w:r w:rsidRPr="00D928C5">
        <w:rPr>
          <w:rFonts w:ascii="Times New Roman" w:hAnsi="Times New Roman" w:cs="Times New Roman"/>
          <w:b/>
        </w:rPr>
        <w:t>Mission</w:t>
      </w:r>
    </w:p>
    <w:p w14:paraId="009B58F3" w14:textId="3A0CB503" w:rsidR="005775AA" w:rsidRPr="00D928C5" w:rsidRDefault="005775AA" w:rsidP="00D928C5">
      <w:pPr>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To provide Quality University education through innovative teaching, research and consultancy services for development</w:t>
      </w:r>
    </w:p>
    <w:p w14:paraId="62B007E4" w14:textId="77777777" w:rsidR="00CF29B2" w:rsidRPr="00D928C5" w:rsidRDefault="00CF29B2" w:rsidP="00D928C5">
      <w:pPr>
        <w:spacing w:before="0" w:after="0" w:afterAutospacing="0"/>
        <w:rPr>
          <w:rFonts w:ascii="Times New Roman" w:hAnsi="Times New Roman" w:cs="Times New Roman"/>
          <w:b/>
        </w:rPr>
      </w:pPr>
      <w:r w:rsidRPr="00D928C5">
        <w:rPr>
          <w:rFonts w:ascii="Times New Roman" w:hAnsi="Times New Roman" w:cs="Times New Roman"/>
          <w:b/>
        </w:rPr>
        <w:lastRenderedPageBreak/>
        <w:t>Core Values</w:t>
      </w:r>
    </w:p>
    <w:p w14:paraId="162B96B7" w14:textId="77777777" w:rsidR="005775AA" w:rsidRPr="00D928C5" w:rsidRDefault="005775AA" w:rsidP="00D928C5">
      <w:pPr>
        <w:spacing w:before="0" w:after="0" w:afterAutospacing="0"/>
        <w:jc w:val="left"/>
        <w:rPr>
          <w:rFonts w:ascii="Times New Roman" w:hAnsi="Times New Roman" w:cs="Times New Roman"/>
          <w:sz w:val="24"/>
          <w:szCs w:val="24"/>
        </w:rPr>
      </w:pPr>
      <w:r w:rsidRPr="00D928C5">
        <w:rPr>
          <w:rFonts w:ascii="Times New Roman" w:hAnsi="Times New Roman" w:cs="Times New Roman"/>
          <w:sz w:val="24"/>
          <w:szCs w:val="24"/>
        </w:rPr>
        <w:t>Excellence</w:t>
      </w:r>
    </w:p>
    <w:p w14:paraId="2141A41A" w14:textId="77777777" w:rsidR="005775AA" w:rsidRPr="00D928C5" w:rsidRDefault="005775AA" w:rsidP="00D928C5">
      <w:pPr>
        <w:spacing w:before="0" w:after="0" w:afterAutospacing="0"/>
        <w:jc w:val="left"/>
        <w:rPr>
          <w:rFonts w:ascii="Times New Roman" w:hAnsi="Times New Roman" w:cs="Times New Roman"/>
          <w:sz w:val="24"/>
          <w:szCs w:val="24"/>
        </w:rPr>
      </w:pPr>
      <w:r w:rsidRPr="00D928C5">
        <w:rPr>
          <w:rFonts w:ascii="Times New Roman" w:hAnsi="Times New Roman" w:cs="Times New Roman"/>
          <w:sz w:val="24"/>
          <w:szCs w:val="24"/>
        </w:rPr>
        <w:t xml:space="preserve">Team Work </w:t>
      </w:r>
    </w:p>
    <w:p w14:paraId="6E414712" w14:textId="77777777" w:rsidR="005775AA" w:rsidRPr="00D928C5" w:rsidRDefault="005775AA" w:rsidP="00D928C5">
      <w:pPr>
        <w:spacing w:before="0" w:after="0" w:afterAutospacing="0"/>
        <w:jc w:val="left"/>
        <w:rPr>
          <w:rFonts w:ascii="Times New Roman" w:hAnsi="Times New Roman" w:cs="Times New Roman"/>
          <w:sz w:val="24"/>
          <w:szCs w:val="24"/>
        </w:rPr>
      </w:pPr>
      <w:r w:rsidRPr="00D928C5">
        <w:rPr>
          <w:rFonts w:ascii="Times New Roman" w:hAnsi="Times New Roman" w:cs="Times New Roman"/>
          <w:sz w:val="24"/>
          <w:szCs w:val="24"/>
        </w:rPr>
        <w:t xml:space="preserve">Professionalism </w:t>
      </w:r>
    </w:p>
    <w:p w14:paraId="59505E45" w14:textId="77777777" w:rsidR="005775AA" w:rsidRPr="00D928C5" w:rsidRDefault="005775AA" w:rsidP="00D928C5">
      <w:pPr>
        <w:spacing w:before="0" w:after="0" w:afterAutospacing="0"/>
        <w:jc w:val="left"/>
        <w:rPr>
          <w:rFonts w:ascii="Times New Roman" w:hAnsi="Times New Roman" w:cs="Times New Roman"/>
          <w:sz w:val="24"/>
          <w:szCs w:val="24"/>
        </w:rPr>
      </w:pPr>
      <w:r w:rsidRPr="00D928C5">
        <w:rPr>
          <w:rFonts w:ascii="Times New Roman" w:hAnsi="Times New Roman" w:cs="Times New Roman"/>
          <w:sz w:val="24"/>
          <w:szCs w:val="24"/>
        </w:rPr>
        <w:t xml:space="preserve">Equity and Social Justice </w:t>
      </w:r>
    </w:p>
    <w:p w14:paraId="7B3D6A15" w14:textId="77777777" w:rsidR="005775AA" w:rsidRPr="00D928C5" w:rsidRDefault="005775AA" w:rsidP="00D928C5">
      <w:pPr>
        <w:spacing w:before="0" w:after="0" w:afterAutospacing="0"/>
        <w:jc w:val="left"/>
        <w:rPr>
          <w:rFonts w:ascii="Times New Roman" w:hAnsi="Times New Roman" w:cs="Times New Roman"/>
          <w:sz w:val="24"/>
          <w:szCs w:val="24"/>
        </w:rPr>
      </w:pPr>
      <w:r w:rsidRPr="00D928C5">
        <w:rPr>
          <w:rFonts w:ascii="Times New Roman" w:hAnsi="Times New Roman" w:cs="Times New Roman"/>
          <w:sz w:val="24"/>
          <w:szCs w:val="24"/>
        </w:rPr>
        <w:t xml:space="preserve">Creativity and Innovativeness </w:t>
      </w:r>
    </w:p>
    <w:p w14:paraId="7E1BB2D8" w14:textId="77777777" w:rsidR="005775AA" w:rsidRPr="00D928C5" w:rsidRDefault="005775AA" w:rsidP="00D928C5">
      <w:pPr>
        <w:spacing w:before="0" w:after="0" w:afterAutospacing="0"/>
        <w:jc w:val="left"/>
        <w:rPr>
          <w:rFonts w:ascii="Times New Roman" w:hAnsi="Times New Roman" w:cs="Times New Roman"/>
          <w:sz w:val="24"/>
          <w:szCs w:val="24"/>
        </w:rPr>
      </w:pPr>
      <w:r w:rsidRPr="00D928C5">
        <w:rPr>
          <w:rFonts w:ascii="Times New Roman" w:hAnsi="Times New Roman" w:cs="Times New Roman"/>
          <w:sz w:val="24"/>
          <w:szCs w:val="24"/>
        </w:rPr>
        <w:t>Transparency and Accountability</w:t>
      </w:r>
    </w:p>
    <w:p w14:paraId="07A8F532" w14:textId="49707AA5" w:rsidR="0041388B" w:rsidRPr="00D928C5" w:rsidRDefault="00B904E6" w:rsidP="00D928C5">
      <w:pPr>
        <w:pStyle w:val="Heading1"/>
        <w:spacing w:before="0" w:after="0" w:afterAutospacing="0"/>
      </w:pPr>
      <w:bookmarkStart w:id="10" w:name="_Toc518227835"/>
      <w:r w:rsidRPr="00D928C5">
        <w:t xml:space="preserve">2. </w:t>
      </w:r>
      <w:r w:rsidR="0041388B" w:rsidRPr="00D928C5">
        <w:t>Purpose</w:t>
      </w:r>
      <w:bookmarkEnd w:id="10"/>
    </w:p>
    <w:p w14:paraId="4A1241A1" w14:textId="77777777" w:rsidR="001C1478" w:rsidRPr="00D928C5" w:rsidRDefault="001C1478" w:rsidP="00D928C5">
      <w:pPr>
        <w:tabs>
          <w:tab w:val="left" w:pos="1440"/>
        </w:tabs>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 xml:space="preserve">The purpose of this policy is to ensure the safety and welfare of all staff and students who may be the subject of gender based violence and provide impartial processes for dealing with such violence. </w:t>
      </w:r>
    </w:p>
    <w:p w14:paraId="77D321DA" w14:textId="3810E27A" w:rsidR="0041388B" w:rsidRPr="00D928C5" w:rsidRDefault="00B904E6" w:rsidP="00D928C5">
      <w:pPr>
        <w:pStyle w:val="Heading1"/>
        <w:spacing w:before="0" w:after="0" w:afterAutospacing="0"/>
      </w:pPr>
      <w:bookmarkStart w:id="11" w:name="_Toc518227836"/>
      <w:r w:rsidRPr="00D928C5">
        <w:t xml:space="preserve">3. </w:t>
      </w:r>
      <w:r w:rsidR="0041388B" w:rsidRPr="00D928C5">
        <w:t>Policy Sta</w:t>
      </w:r>
      <w:r w:rsidR="000A1D73" w:rsidRPr="00D928C5">
        <w:t>tement</w:t>
      </w:r>
      <w:bookmarkEnd w:id="11"/>
    </w:p>
    <w:p w14:paraId="7ACD38EF" w14:textId="619B063A" w:rsidR="007333AE" w:rsidRPr="00D928C5" w:rsidRDefault="007333AE" w:rsidP="00D928C5">
      <w:pPr>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The University shall:</w:t>
      </w:r>
    </w:p>
    <w:p w14:paraId="04048AF1" w14:textId="77777777" w:rsidR="007333AE" w:rsidRPr="00D928C5" w:rsidRDefault="00665925" w:rsidP="00D928C5">
      <w:pPr>
        <w:pStyle w:val="ListParagraph"/>
        <w:numPr>
          <w:ilvl w:val="0"/>
          <w:numId w:val="12"/>
        </w:numPr>
        <w:spacing w:before="0" w:after="0" w:afterAutospacing="0"/>
        <w:ind w:left="1440"/>
        <w:rPr>
          <w:rFonts w:ascii="Times New Roman" w:eastAsia="Times New Roman" w:hAnsi="Times New Roman" w:cs="Times New Roman"/>
          <w:sz w:val="24"/>
          <w:szCs w:val="24"/>
        </w:rPr>
      </w:pPr>
      <w:r w:rsidRPr="00D928C5">
        <w:rPr>
          <w:rFonts w:ascii="Times New Roman" w:eastAsia="Times New Roman" w:hAnsi="Times New Roman" w:cs="Times New Roman"/>
          <w:sz w:val="24"/>
          <w:szCs w:val="24"/>
        </w:rPr>
        <w:t>Sponsor and facilitate programmes to inform University staff about sexual harassment and to make them more sensitive to its forms and the damaging consequences.</w:t>
      </w:r>
    </w:p>
    <w:p w14:paraId="164F7833" w14:textId="77777777" w:rsidR="007333AE" w:rsidRPr="00D928C5" w:rsidRDefault="00665925" w:rsidP="00D928C5">
      <w:pPr>
        <w:pStyle w:val="ListParagraph"/>
        <w:numPr>
          <w:ilvl w:val="0"/>
          <w:numId w:val="12"/>
        </w:numPr>
        <w:spacing w:before="0" w:after="0" w:afterAutospacing="0"/>
        <w:ind w:left="1440"/>
        <w:rPr>
          <w:rFonts w:ascii="Times New Roman" w:eastAsia="Times New Roman" w:hAnsi="Times New Roman" w:cs="Times New Roman"/>
          <w:sz w:val="24"/>
          <w:szCs w:val="24"/>
        </w:rPr>
      </w:pPr>
      <w:r w:rsidRPr="00D928C5">
        <w:rPr>
          <w:rFonts w:ascii="Times New Roman" w:eastAsia="Times New Roman" w:hAnsi="Times New Roman" w:cs="Times New Roman"/>
          <w:sz w:val="24"/>
          <w:szCs w:val="24"/>
        </w:rPr>
        <w:t>Facilitate sessions that publicize the procedures, sanctions and remedies available against it</w:t>
      </w:r>
    </w:p>
    <w:p w14:paraId="6206BCCD" w14:textId="3939446B" w:rsidR="007333AE" w:rsidRPr="00D928C5" w:rsidRDefault="00665925" w:rsidP="00D928C5">
      <w:pPr>
        <w:pStyle w:val="ListParagraph"/>
        <w:numPr>
          <w:ilvl w:val="0"/>
          <w:numId w:val="12"/>
        </w:numPr>
        <w:spacing w:before="0" w:after="0" w:afterAutospacing="0"/>
        <w:ind w:left="1440"/>
        <w:rPr>
          <w:rFonts w:ascii="Times New Roman" w:eastAsia="Times New Roman" w:hAnsi="Times New Roman" w:cs="Times New Roman"/>
          <w:sz w:val="24"/>
          <w:szCs w:val="24"/>
        </w:rPr>
      </w:pPr>
      <w:r w:rsidRPr="00D928C5">
        <w:rPr>
          <w:rFonts w:ascii="Times New Roman" w:eastAsia="Times New Roman" w:hAnsi="Times New Roman" w:cs="Times New Roman"/>
          <w:sz w:val="24"/>
          <w:szCs w:val="24"/>
        </w:rPr>
        <w:t xml:space="preserve">Notify the </w:t>
      </w:r>
      <w:r w:rsidR="007333AE" w:rsidRPr="00D928C5">
        <w:rPr>
          <w:rFonts w:ascii="Times New Roman" w:eastAsia="Times New Roman" w:hAnsi="Times New Roman" w:cs="Times New Roman"/>
          <w:sz w:val="24"/>
          <w:szCs w:val="24"/>
        </w:rPr>
        <w:t>University</w:t>
      </w:r>
      <w:r w:rsidRPr="00D928C5">
        <w:rPr>
          <w:rFonts w:ascii="Times New Roman" w:eastAsia="Times New Roman" w:hAnsi="Times New Roman" w:cs="Times New Roman"/>
          <w:sz w:val="24"/>
          <w:szCs w:val="24"/>
        </w:rPr>
        <w:t xml:space="preserve"> staff of prohibited conduct </w:t>
      </w:r>
      <w:r w:rsidR="007333AE" w:rsidRPr="00D928C5">
        <w:rPr>
          <w:rFonts w:ascii="Times New Roman" w:eastAsia="Times New Roman" w:hAnsi="Times New Roman" w:cs="Times New Roman"/>
          <w:sz w:val="24"/>
          <w:szCs w:val="24"/>
        </w:rPr>
        <w:t>and i</w:t>
      </w:r>
      <w:r w:rsidRPr="00D928C5">
        <w:rPr>
          <w:rFonts w:ascii="Times New Roman" w:eastAsia="Times New Roman" w:hAnsi="Times New Roman" w:cs="Times New Roman"/>
          <w:sz w:val="24"/>
          <w:szCs w:val="24"/>
        </w:rPr>
        <w:t>nclude the sexual harassment policy in orientation materials for new staff.</w:t>
      </w:r>
      <w:r w:rsidR="007333AE" w:rsidRPr="00D928C5">
        <w:rPr>
          <w:rFonts w:ascii="Times New Roman" w:eastAsia="Times New Roman" w:hAnsi="Times New Roman" w:cs="Times New Roman"/>
          <w:sz w:val="24"/>
          <w:szCs w:val="24"/>
        </w:rPr>
        <w:t xml:space="preserve"> </w:t>
      </w:r>
    </w:p>
    <w:p w14:paraId="47006590" w14:textId="77777777" w:rsidR="007333AE" w:rsidRPr="00D928C5" w:rsidRDefault="00665925" w:rsidP="00D928C5">
      <w:pPr>
        <w:pStyle w:val="ListParagraph"/>
        <w:numPr>
          <w:ilvl w:val="0"/>
          <w:numId w:val="12"/>
        </w:numPr>
        <w:spacing w:before="0" w:after="0" w:afterAutospacing="0"/>
        <w:ind w:left="1440"/>
        <w:rPr>
          <w:rFonts w:ascii="Times New Roman" w:eastAsia="Times New Roman" w:hAnsi="Times New Roman" w:cs="Times New Roman"/>
          <w:sz w:val="24"/>
          <w:szCs w:val="24"/>
        </w:rPr>
      </w:pPr>
      <w:r w:rsidRPr="00D928C5">
        <w:rPr>
          <w:rFonts w:ascii="Times New Roman" w:eastAsia="Times New Roman" w:hAnsi="Times New Roman" w:cs="Times New Roman"/>
          <w:sz w:val="24"/>
          <w:szCs w:val="24"/>
        </w:rPr>
        <w:t xml:space="preserve">Advice </w:t>
      </w:r>
      <w:r w:rsidR="007333AE" w:rsidRPr="00D928C5">
        <w:rPr>
          <w:rFonts w:ascii="Times New Roman" w:eastAsia="Times New Roman" w:hAnsi="Times New Roman" w:cs="Times New Roman"/>
          <w:sz w:val="24"/>
          <w:szCs w:val="24"/>
        </w:rPr>
        <w:t>University</w:t>
      </w:r>
      <w:r w:rsidRPr="00D928C5">
        <w:rPr>
          <w:rFonts w:ascii="Times New Roman" w:eastAsia="Times New Roman" w:hAnsi="Times New Roman" w:cs="Times New Roman"/>
          <w:sz w:val="24"/>
          <w:szCs w:val="24"/>
        </w:rPr>
        <w:t xml:space="preserve"> staff of their rights, obligations and responsibilities under the policy and</w:t>
      </w:r>
      <w:r w:rsidR="007333AE" w:rsidRPr="00D928C5">
        <w:rPr>
          <w:rFonts w:ascii="Times New Roman" w:eastAsia="Times New Roman" w:hAnsi="Times New Roman" w:cs="Times New Roman"/>
          <w:sz w:val="24"/>
          <w:szCs w:val="24"/>
        </w:rPr>
        <w:t xml:space="preserve"> </w:t>
      </w:r>
      <w:r w:rsidRPr="00D928C5">
        <w:rPr>
          <w:rFonts w:ascii="Times New Roman" w:eastAsia="Times New Roman" w:hAnsi="Times New Roman" w:cs="Times New Roman"/>
          <w:sz w:val="24"/>
          <w:szCs w:val="24"/>
        </w:rPr>
        <w:t>procedures.</w:t>
      </w:r>
    </w:p>
    <w:p w14:paraId="0C5F69F1" w14:textId="77777777" w:rsidR="007333AE" w:rsidRPr="00D928C5" w:rsidRDefault="007333AE" w:rsidP="00D928C5">
      <w:pPr>
        <w:pStyle w:val="ListParagraph"/>
        <w:numPr>
          <w:ilvl w:val="0"/>
          <w:numId w:val="12"/>
        </w:numPr>
        <w:spacing w:before="0" w:after="0" w:afterAutospacing="0"/>
        <w:ind w:left="1440"/>
        <w:rPr>
          <w:rFonts w:ascii="Times New Roman" w:eastAsia="Times New Roman" w:hAnsi="Times New Roman" w:cs="Times New Roman"/>
          <w:sz w:val="24"/>
          <w:szCs w:val="24"/>
        </w:rPr>
      </w:pPr>
      <w:r w:rsidRPr="00D928C5">
        <w:rPr>
          <w:rFonts w:ascii="Times New Roman" w:eastAsia="Times New Roman" w:hAnsi="Times New Roman" w:cs="Times New Roman"/>
          <w:sz w:val="24"/>
          <w:szCs w:val="24"/>
        </w:rPr>
        <w:t xml:space="preserve"> </w:t>
      </w:r>
      <w:r w:rsidR="00665925" w:rsidRPr="00D928C5">
        <w:rPr>
          <w:rFonts w:ascii="Times New Roman" w:eastAsia="Times New Roman" w:hAnsi="Times New Roman" w:cs="Times New Roman"/>
          <w:sz w:val="24"/>
          <w:szCs w:val="24"/>
        </w:rPr>
        <w:t>Build capacity of personnel responsible for the administration of the policy and procedures through appropriate formal training.</w:t>
      </w:r>
      <w:r w:rsidRPr="00D928C5">
        <w:rPr>
          <w:rFonts w:ascii="Times New Roman" w:eastAsia="Times New Roman" w:hAnsi="Times New Roman" w:cs="Times New Roman"/>
          <w:sz w:val="24"/>
          <w:szCs w:val="24"/>
        </w:rPr>
        <w:t xml:space="preserve"> </w:t>
      </w:r>
    </w:p>
    <w:p w14:paraId="65B5DF54" w14:textId="594D7A73" w:rsidR="00665925" w:rsidRPr="00D928C5" w:rsidRDefault="00665925" w:rsidP="00D928C5">
      <w:pPr>
        <w:pStyle w:val="ListParagraph"/>
        <w:numPr>
          <w:ilvl w:val="0"/>
          <w:numId w:val="12"/>
        </w:numPr>
        <w:spacing w:before="0" w:after="0" w:afterAutospacing="0"/>
        <w:ind w:left="1440"/>
        <w:rPr>
          <w:rFonts w:ascii="Times New Roman" w:eastAsia="Times New Roman" w:hAnsi="Times New Roman" w:cs="Times New Roman"/>
          <w:sz w:val="24"/>
          <w:szCs w:val="24"/>
        </w:rPr>
      </w:pPr>
      <w:r w:rsidRPr="00D928C5">
        <w:rPr>
          <w:rFonts w:ascii="Times New Roman" w:eastAsia="Times New Roman" w:hAnsi="Times New Roman" w:cs="Times New Roman"/>
          <w:sz w:val="24"/>
          <w:szCs w:val="24"/>
        </w:rPr>
        <w:t>Develop procedures for prompt corrective action and discipline</w:t>
      </w:r>
    </w:p>
    <w:p w14:paraId="79C6AC37" w14:textId="535A2CC0" w:rsidR="0041388B" w:rsidRPr="00D928C5" w:rsidRDefault="00B904E6" w:rsidP="00D928C5">
      <w:pPr>
        <w:pStyle w:val="Heading1"/>
        <w:spacing w:before="0" w:after="0" w:afterAutospacing="0"/>
      </w:pPr>
      <w:bookmarkStart w:id="12" w:name="_Toc518227837"/>
      <w:r w:rsidRPr="00D928C5">
        <w:t xml:space="preserve">4. </w:t>
      </w:r>
      <w:r w:rsidR="0041388B" w:rsidRPr="00D928C5">
        <w:t>Policy Objectives</w:t>
      </w:r>
      <w:bookmarkEnd w:id="12"/>
    </w:p>
    <w:p w14:paraId="7923DAD8" w14:textId="19A9F18A" w:rsidR="00F505C3" w:rsidRPr="00D928C5" w:rsidRDefault="00552317" w:rsidP="00D928C5">
      <w:pPr>
        <w:numPr>
          <w:ilvl w:val="0"/>
          <w:numId w:val="2"/>
        </w:numPr>
        <w:spacing w:before="0" w:after="0" w:afterAutospacing="0"/>
        <w:contextualSpacing/>
        <w:rPr>
          <w:rFonts w:ascii="Times New Roman" w:hAnsi="Times New Roman" w:cs="Times New Roman"/>
          <w:sz w:val="24"/>
          <w:szCs w:val="24"/>
        </w:rPr>
      </w:pPr>
      <w:r w:rsidRPr="00D928C5">
        <w:rPr>
          <w:rFonts w:ascii="Times New Roman" w:hAnsi="Times New Roman" w:cs="Times New Roman"/>
          <w:sz w:val="24"/>
          <w:szCs w:val="24"/>
        </w:rPr>
        <w:t>To s</w:t>
      </w:r>
      <w:r w:rsidR="00F505C3" w:rsidRPr="00D928C5">
        <w:rPr>
          <w:rFonts w:ascii="Times New Roman" w:hAnsi="Times New Roman" w:cs="Times New Roman"/>
          <w:sz w:val="24"/>
          <w:szCs w:val="24"/>
        </w:rPr>
        <w:t>ensitize the University community on what constitutes</w:t>
      </w:r>
      <w:r w:rsidRPr="00D928C5">
        <w:rPr>
          <w:rFonts w:ascii="Times New Roman" w:hAnsi="Times New Roman" w:cs="Times New Roman"/>
          <w:sz w:val="24"/>
          <w:szCs w:val="24"/>
        </w:rPr>
        <w:t xml:space="preserve"> gender based violence</w:t>
      </w:r>
      <w:r w:rsidR="00F505C3" w:rsidRPr="00D928C5">
        <w:rPr>
          <w:rFonts w:ascii="Times New Roman" w:hAnsi="Times New Roman" w:cs="Times New Roman"/>
          <w:sz w:val="24"/>
          <w:szCs w:val="24"/>
        </w:rPr>
        <w:t>.</w:t>
      </w:r>
    </w:p>
    <w:p w14:paraId="6F8F7804" w14:textId="49F7D1E6" w:rsidR="00F505C3" w:rsidRPr="00D928C5" w:rsidRDefault="00552317" w:rsidP="00D928C5">
      <w:pPr>
        <w:numPr>
          <w:ilvl w:val="0"/>
          <w:numId w:val="2"/>
        </w:numPr>
        <w:spacing w:before="0" w:after="0" w:afterAutospacing="0"/>
        <w:contextualSpacing/>
        <w:rPr>
          <w:rFonts w:ascii="Times New Roman" w:hAnsi="Times New Roman" w:cs="Times New Roman"/>
          <w:sz w:val="24"/>
          <w:szCs w:val="24"/>
        </w:rPr>
      </w:pPr>
      <w:r w:rsidRPr="00D928C5">
        <w:rPr>
          <w:rFonts w:ascii="Times New Roman" w:hAnsi="Times New Roman" w:cs="Times New Roman"/>
          <w:sz w:val="24"/>
          <w:szCs w:val="24"/>
        </w:rPr>
        <w:t>To c</w:t>
      </w:r>
      <w:r w:rsidR="00F505C3" w:rsidRPr="00D928C5">
        <w:rPr>
          <w:rFonts w:ascii="Times New Roman" w:hAnsi="Times New Roman" w:cs="Times New Roman"/>
          <w:sz w:val="24"/>
          <w:szCs w:val="24"/>
        </w:rPr>
        <w:t xml:space="preserve">reate awareness on the reporting procedure for victims of </w:t>
      </w:r>
      <w:r w:rsidRPr="00D928C5">
        <w:rPr>
          <w:rFonts w:ascii="Times New Roman" w:hAnsi="Times New Roman" w:cs="Times New Roman"/>
          <w:sz w:val="24"/>
          <w:szCs w:val="24"/>
        </w:rPr>
        <w:t>gender based violence</w:t>
      </w:r>
      <w:r w:rsidR="00F505C3" w:rsidRPr="00D928C5">
        <w:rPr>
          <w:rFonts w:ascii="Times New Roman" w:hAnsi="Times New Roman" w:cs="Times New Roman"/>
          <w:sz w:val="24"/>
          <w:szCs w:val="24"/>
        </w:rPr>
        <w:t xml:space="preserve"> including circumstantial evidence.</w:t>
      </w:r>
    </w:p>
    <w:p w14:paraId="6DFC32DA" w14:textId="50FCA796" w:rsidR="00F505C3" w:rsidRPr="00D928C5" w:rsidRDefault="00552317" w:rsidP="00D928C5">
      <w:pPr>
        <w:numPr>
          <w:ilvl w:val="0"/>
          <w:numId w:val="2"/>
        </w:numPr>
        <w:spacing w:before="0" w:after="0" w:afterAutospacing="0"/>
        <w:contextualSpacing/>
        <w:rPr>
          <w:rFonts w:ascii="Times New Roman" w:hAnsi="Times New Roman" w:cs="Times New Roman"/>
          <w:sz w:val="24"/>
          <w:szCs w:val="24"/>
        </w:rPr>
      </w:pPr>
      <w:r w:rsidRPr="00D928C5">
        <w:rPr>
          <w:rFonts w:ascii="Times New Roman" w:hAnsi="Times New Roman" w:cs="Times New Roman"/>
          <w:sz w:val="24"/>
          <w:szCs w:val="24"/>
        </w:rPr>
        <w:lastRenderedPageBreak/>
        <w:t>To p</w:t>
      </w:r>
      <w:r w:rsidR="00F505C3" w:rsidRPr="00D928C5">
        <w:rPr>
          <w:rFonts w:ascii="Times New Roman" w:hAnsi="Times New Roman" w:cs="Times New Roman"/>
          <w:sz w:val="24"/>
          <w:szCs w:val="24"/>
        </w:rPr>
        <w:t>rovide disciplinary procedure and reprieve for the aggrieved.</w:t>
      </w:r>
    </w:p>
    <w:p w14:paraId="7F37C9B5" w14:textId="67BBAE5C" w:rsidR="00F505C3" w:rsidRPr="00D928C5" w:rsidRDefault="00552317" w:rsidP="00D928C5">
      <w:pPr>
        <w:numPr>
          <w:ilvl w:val="0"/>
          <w:numId w:val="2"/>
        </w:numPr>
        <w:spacing w:before="0" w:after="0" w:afterAutospacing="0"/>
        <w:contextualSpacing/>
        <w:rPr>
          <w:rFonts w:ascii="Times New Roman" w:hAnsi="Times New Roman" w:cs="Times New Roman"/>
          <w:sz w:val="24"/>
          <w:szCs w:val="24"/>
        </w:rPr>
      </w:pPr>
      <w:r w:rsidRPr="00D928C5">
        <w:rPr>
          <w:rFonts w:ascii="Times New Roman" w:hAnsi="Times New Roman" w:cs="Times New Roman"/>
          <w:sz w:val="24"/>
          <w:szCs w:val="24"/>
        </w:rPr>
        <w:t>To p</w:t>
      </w:r>
      <w:r w:rsidR="00F505C3" w:rsidRPr="00D928C5">
        <w:rPr>
          <w:rFonts w:ascii="Times New Roman" w:hAnsi="Times New Roman" w:cs="Times New Roman"/>
          <w:sz w:val="24"/>
          <w:szCs w:val="24"/>
        </w:rPr>
        <w:t xml:space="preserve">rovide prompt, effective and consistent, sensitive and fair guidelines for handling cases of </w:t>
      </w:r>
      <w:r w:rsidRPr="00D928C5">
        <w:rPr>
          <w:rFonts w:ascii="Times New Roman" w:hAnsi="Times New Roman" w:cs="Times New Roman"/>
          <w:sz w:val="24"/>
          <w:szCs w:val="24"/>
        </w:rPr>
        <w:t>gender based violence</w:t>
      </w:r>
      <w:r w:rsidR="00F505C3" w:rsidRPr="00D928C5">
        <w:rPr>
          <w:rFonts w:ascii="Times New Roman" w:hAnsi="Times New Roman" w:cs="Times New Roman"/>
          <w:sz w:val="24"/>
          <w:szCs w:val="24"/>
        </w:rPr>
        <w:t xml:space="preserve"> at the University.</w:t>
      </w:r>
    </w:p>
    <w:p w14:paraId="1A420FFB" w14:textId="127B2D93" w:rsidR="00F505C3" w:rsidRPr="00D928C5" w:rsidRDefault="00552317" w:rsidP="00D928C5">
      <w:pPr>
        <w:numPr>
          <w:ilvl w:val="0"/>
          <w:numId w:val="2"/>
        </w:numPr>
        <w:spacing w:before="0" w:after="0" w:afterAutospacing="0"/>
        <w:contextualSpacing/>
        <w:rPr>
          <w:rFonts w:ascii="Times New Roman" w:hAnsi="Times New Roman" w:cs="Times New Roman"/>
          <w:sz w:val="24"/>
          <w:szCs w:val="24"/>
        </w:rPr>
      </w:pPr>
      <w:r w:rsidRPr="00D928C5">
        <w:rPr>
          <w:rFonts w:ascii="Times New Roman" w:hAnsi="Times New Roman" w:cs="Times New Roman"/>
          <w:sz w:val="24"/>
          <w:szCs w:val="24"/>
        </w:rPr>
        <w:t>To p</w:t>
      </w:r>
      <w:r w:rsidR="00F505C3" w:rsidRPr="00D928C5">
        <w:rPr>
          <w:rFonts w:ascii="Times New Roman" w:hAnsi="Times New Roman" w:cs="Times New Roman"/>
          <w:sz w:val="24"/>
          <w:szCs w:val="24"/>
        </w:rPr>
        <w:t>romote harmony among different categories of staff and students at the University.</w:t>
      </w:r>
    </w:p>
    <w:p w14:paraId="55C9BC48" w14:textId="336A770C" w:rsidR="00ED5B02" w:rsidRPr="00D928C5" w:rsidRDefault="00552317" w:rsidP="00D928C5">
      <w:pPr>
        <w:pStyle w:val="Heading1"/>
        <w:spacing w:before="0" w:after="0" w:afterAutospacing="0"/>
      </w:pPr>
      <w:bookmarkStart w:id="13" w:name="_Toc518227838"/>
      <w:r w:rsidRPr="00D928C5">
        <w:t xml:space="preserve">5. </w:t>
      </w:r>
      <w:r w:rsidR="00ED5B02" w:rsidRPr="00D928C5">
        <w:t>Scope of the Policy</w:t>
      </w:r>
      <w:bookmarkEnd w:id="13"/>
    </w:p>
    <w:p w14:paraId="0723D28E" w14:textId="21EB17BC" w:rsidR="00F505C3" w:rsidRPr="00D928C5" w:rsidRDefault="00F505C3" w:rsidP="00D928C5">
      <w:pPr>
        <w:autoSpaceDE w:val="0"/>
        <w:autoSpaceDN w:val="0"/>
        <w:adjustRightInd w:val="0"/>
        <w:spacing w:before="0" w:after="0" w:afterAutospacing="0"/>
        <w:rPr>
          <w:rFonts w:ascii="Times New Roman" w:eastAsia="Arial Unicode MS" w:hAnsi="Times New Roman" w:cs="Times New Roman"/>
          <w:sz w:val="24"/>
          <w:szCs w:val="24"/>
          <w:lang w:val="en-GB"/>
        </w:rPr>
      </w:pPr>
      <w:r w:rsidRPr="00D928C5">
        <w:rPr>
          <w:rFonts w:ascii="Times New Roman" w:eastAsia="Arial Unicode MS" w:hAnsi="Times New Roman" w:cs="Times New Roman"/>
          <w:sz w:val="24"/>
          <w:szCs w:val="24"/>
          <w:lang w:val="en-GB"/>
        </w:rPr>
        <w:t>This policy document provides guidelines on how to</w:t>
      </w:r>
      <w:r w:rsidR="00EA7422" w:rsidRPr="00D928C5">
        <w:rPr>
          <w:rFonts w:ascii="Times New Roman" w:eastAsia="Arial Unicode MS" w:hAnsi="Times New Roman" w:cs="Times New Roman"/>
          <w:sz w:val="24"/>
          <w:szCs w:val="24"/>
          <w:lang w:val="en-GB"/>
        </w:rPr>
        <w:t xml:space="preserve"> identify,</w:t>
      </w:r>
      <w:r w:rsidRPr="00D928C5">
        <w:rPr>
          <w:rFonts w:ascii="Times New Roman" w:eastAsia="Arial Unicode MS" w:hAnsi="Times New Roman" w:cs="Times New Roman"/>
          <w:sz w:val="24"/>
          <w:szCs w:val="24"/>
          <w:lang w:val="en-GB"/>
        </w:rPr>
        <w:t xml:space="preserve"> prevent, deal with, mitigate, and manage Gender – Based Violence at the work place in the University.</w:t>
      </w:r>
    </w:p>
    <w:p w14:paraId="65FC1516" w14:textId="4B444F16" w:rsidR="00F505C3" w:rsidRPr="00D928C5" w:rsidRDefault="00552317" w:rsidP="00D928C5">
      <w:pPr>
        <w:pStyle w:val="Heading1"/>
        <w:spacing w:before="0" w:after="0" w:afterAutospacing="0"/>
      </w:pPr>
      <w:bookmarkStart w:id="14" w:name="_Toc518227839"/>
      <w:r w:rsidRPr="00D928C5">
        <w:t xml:space="preserve">6. </w:t>
      </w:r>
      <w:r w:rsidR="00AA622C" w:rsidRPr="00D928C5">
        <w:t>Gender Violence</w:t>
      </w:r>
      <w:bookmarkEnd w:id="14"/>
      <w:r w:rsidR="00AA622C" w:rsidRPr="00D928C5">
        <w:t xml:space="preserve"> </w:t>
      </w:r>
    </w:p>
    <w:p w14:paraId="12C1D239" w14:textId="56FBF13D" w:rsidR="00F505C3" w:rsidRPr="00D928C5" w:rsidRDefault="00F505C3" w:rsidP="00D928C5">
      <w:pPr>
        <w:pStyle w:val="BodyText"/>
        <w:spacing w:before="0" w:beforeAutospacing="0" w:line="360" w:lineRule="auto"/>
        <w:rPr>
          <w:rFonts w:ascii="Times New Roman" w:hAnsi="Times New Roman" w:cs="Times New Roman"/>
          <w:sz w:val="24"/>
          <w:szCs w:val="24"/>
          <w:lang w:val="en-GB"/>
        </w:rPr>
      </w:pPr>
      <w:r w:rsidRPr="00D928C5">
        <w:rPr>
          <w:rFonts w:ascii="Times New Roman" w:hAnsi="Times New Roman" w:cs="Times New Roman"/>
          <w:iCs/>
          <w:sz w:val="24"/>
          <w:szCs w:val="24"/>
        </w:rPr>
        <w:t xml:space="preserve">This refers to any form of violence at the work place related to social expectations and social positions based on gender. It also includes any kind of violence at the work place based on </w:t>
      </w:r>
      <w:r w:rsidR="00B92F0C" w:rsidRPr="00D928C5">
        <w:rPr>
          <w:rFonts w:ascii="Times New Roman" w:hAnsi="Times New Roman" w:cs="Times New Roman"/>
          <w:iCs/>
          <w:sz w:val="24"/>
          <w:szCs w:val="24"/>
        </w:rPr>
        <w:t>non-conformance</w:t>
      </w:r>
      <w:r w:rsidRPr="00D928C5">
        <w:rPr>
          <w:rFonts w:ascii="Times New Roman" w:hAnsi="Times New Roman" w:cs="Times New Roman"/>
          <w:iCs/>
          <w:sz w:val="24"/>
          <w:szCs w:val="24"/>
        </w:rPr>
        <w:t xml:space="preserve"> to a socially accepted gender role.</w:t>
      </w:r>
      <w:r w:rsidRPr="00D928C5">
        <w:rPr>
          <w:rFonts w:ascii="Times New Roman" w:hAnsi="Times New Roman" w:cs="Times New Roman"/>
          <w:sz w:val="24"/>
          <w:szCs w:val="24"/>
        </w:rPr>
        <w:t xml:space="preserve"> </w:t>
      </w:r>
      <w:r w:rsidRPr="00D928C5">
        <w:rPr>
          <w:rFonts w:ascii="Times New Roman" w:hAnsi="Times New Roman" w:cs="Times New Roman"/>
          <w:sz w:val="24"/>
          <w:szCs w:val="24"/>
          <w:lang w:val="en-GB"/>
        </w:rPr>
        <w:t xml:space="preserve">It includes acts that inflict physical, mental, or sexual harm or suffering, threats of such acts, coercion and other deprivations of liberty.  </w:t>
      </w:r>
    </w:p>
    <w:p w14:paraId="1B7ECA7F" w14:textId="77777777" w:rsidR="00F505C3" w:rsidRPr="00D928C5" w:rsidRDefault="00F505C3" w:rsidP="00D928C5">
      <w:pPr>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 xml:space="preserve">Gender violence like other forms of violence at work place, has serious negative ramifications to the parties involved, their families, other workers and the organization at large. Affront to human dignity, death, injuries, stress, destruction of property, poor working relationships, loss of revenue, absenteeism, low morale are just but a few of these consequences.  </w:t>
      </w:r>
    </w:p>
    <w:p w14:paraId="6A2B2494" w14:textId="77777777" w:rsidR="00F505C3" w:rsidRPr="00D928C5" w:rsidRDefault="00F505C3" w:rsidP="00D928C5">
      <w:pPr>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 xml:space="preserve">Where abuse is currently being experienced there may be a requirement for an urgent response, safety planning, flexible working arrangements and the provision of information. Where abuse has occurred historically the required response will be on supporting the employee to identify and address the </w:t>
      </w:r>
      <w:proofErr w:type="gramStart"/>
      <w:r w:rsidRPr="00D928C5">
        <w:rPr>
          <w:rFonts w:ascii="Times New Roman" w:hAnsi="Times New Roman" w:cs="Times New Roman"/>
          <w:sz w:val="24"/>
          <w:szCs w:val="24"/>
        </w:rPr>
        <w:t>long term</w:t>
      </w:r>
      <w:proofErr w:type="gramEnd"/>
      <w:r w:rsidRPr="00D928C5">
        <w:rPr>
          <w:rFonts w:ascii="Times New Roman" w:hAnsi="Times New Roman" w:cs="Times New Roman"/>
          <w:sz w:val="24"/>
          <w:szCs w:val="24"/>
        </w:rPr>
        <w:t xml:space="preserve"> consequences of the abuse.</w:t>
      </w:r>
    </w:p>
    <w:p w14:paraId="3F432DFA" w14:textId="63CB10BD" w:rsidR="00F505C3" w:rsidRPr="00D928C5" w:rsidRDefault="00552317" w:rsidP="00D928C5">
      <w:pPr>
        <w:pStyle w:val="Heading1"/>
        <w:spacing w:before="0" w:after="0" w:afterAutospacing="0"/>
      </w:pPr>
      <w:bookmarkStart w:id="15" w:name="_Toc506126256"/>
      <w:bookmarkStart w:id="16" w:name="_Toc518227840"/>
      <w:bookmarkStart w:id="17" w:name="_Toc353670824"/>
      <w:r w:rsidRPr="00D928C5">
        <w:t xml:space="preserve">7. </w:t>
      </w:r>
      <w:r w:rsidR="00AA622C" w:rsidRPr="00D928C5">
        <w:t>Sexual Harassment</w:t>
      </w:r>
      <w:bookmarkEnd w:id="15"/>
      <w:bookmarkEnd w:id="16"/>
      <w:r w:rsidR="00AA622C" w:rsidRPr="00D928C5">
        <w:t xml:space="preserve"> </w:t>
      </w:r>
    </w:p>
    <w:bookmarkEnd w:id="17"/>
    <w:p w14:paraId="0F479A87" w14:textId="1F3FCE42" w:rsidR="00F505C3" w:rsidRPr="00D928C5" w:rsidRDefault="00F505C3" w:rsidP="00D928C5">
      <w:pPr>
        <w:autoSpaceDE w:val="0"/>
        <w:autoSpaceDN w:val="0"/>
        <w:adjustRightInd w:val="0"/>
        <w:spacing w:before="0" w:after="0" w:afterAutospacing="0"/>
        <w:rPr>
          <w:rFonts w:ascii="Times New Roman" w:hAnsi="Times New Roman" w:cs="Times New Roman"/>
          <w:bCs/>
          <w:iCs/>
          <w:sz w:val="24"/>
          <w:szCs w:val="24"/>
        </w:rPr>
      </w:pPr>
      <w:r w:rsidRPr="00D928C5">
        <w:rPr>
          <w:rFonts w:ascii="Times New Roman" w:hAnsi="Times New Roman" w:cs="Times New Roman"/>
          <w:bCs/>
          <w:iCs/>
          <w:sz w:val="24"/>
          <w:szCs w:val="24"/>
        </w:rPr>
        <w:t>An employee is sexually harassed if the employer of that employee or a representative of that employer or a co-worker</w:t>
      </w:r>
      <w:proofErr w:type="gramStart"/>
      <w:r w:rsidRPr="00D928C5">
        <w:rPr>
          <w:rFonts w:ascii="Times New Roman" w:hAnsi="Times New Roman" w:cs="Times New Roman"/>
          <w:bCs/>
          <w:iCs/>
          <w:sz w:val="24"/>
          <w:szCs w:val="24"/>
        </w:rPr>
        <w:t>;</w:t>
      </w:r>
      <w:proofErr w:type="gramEnd"/>
    </w:p>
    <w:p w14:paraId="48FFE431" w14:textId="77777777" w:rsidR="00F505C3" w:rsidRPr="00D928C5" w:rsidRDefault="00F505C3" w:rsidP="00D928C5">
      <w:pPr>
        <w:pStyle w:val="ListParagraph"/>
        <w:numPr>
          <w:ilvl w:val="0"/>
          <w:numId w:val="5"/>
        </w:numPr>
        <w:autoSpaceDE w:val="0"/>
        <w:autoSpaceDN w:val="0"/>
        <w:adjustRightInd w:val="0"/>
        <w:spacing w:before="0" w:after="0" w:afterAutospacing="0"/>
        <w:ind w:hanging="360"/>
        <w:rPr>
          <w:rFonts w:ascii="Times New Roman" w:hAnsi="Times New Roman" w:cs="Times New Roman"/>
          <w:bCs/>
          <w:iCs/>
          <w:sz w:val="24"/>
          <w:szCs w:val="24"/>
        </w:rPr>
      </w:pPr>
      <w:r w:rsidRPr="00D928C5">
        <w:rPr>
          <w:rFonts w:ascii="Times New Roman" w:hAnsi="Times New Roman" w:cs="Times New Roman"/>
          <w:bCs/>
          <w:iCs/>
          <w:sz w:val="24"/>
          <w:szCs w:val="24"/>
        </w:rPr>
        <w:t>Directly or indirectly requests that employee for sexual intercourse, sexual contact or any other form of sexual activity that contains an implied or express promise of preferential treatment in employment, threat of detrimental treatment in employment or threat about the present or future employment status of the employee.</w:t>
      </w:r>
    </w:p>
    <w:p w14:paraId="1BE1F9A7" w14:textId="77777777" w:rsidR="00F505C3" w:rsidRPr="00D928C5" w:rsidRDefault="00F505C3" w:rsidP="00D928C5">
      <w:pPr>
        <w:pStyle w:val="ListParagraph"/>
        <w:numPr>
          <w:ilvl w:val="0"/>
          <w:numId w:val="5"/>
        </w:numPr>
        <w:autoSpaceDE w:val="0"/>
        <w:autoSpaceDN w:val="0"/>
        <w:adjustRightInd w:val="0"/>
        <w:spacing w:before="0" w:after="0" w:afterAutospacing="0"/>
        <w:ind w:left="1440"/>
        <w:rPr>
          <w:rFonts w:ascii="Times New Roman" w:hAnsi="Times New Roman" w:cs="Times New Roman"/>
          <w:bCs/>
          <w:iCs/>
          <w:sz w:val="24"/>
          <w:szCs w:val="24"/>
        </w:rPr>
      </w:pPr>
      <w:r w:rsidRPr="00D928C5">
        <w:rPr>
          <w:rFonts w:ascii="Times New Roman" w:hAnsi="Times New Roman" w:cs="Times New Roman"/>
          <w:bCs/>
          <w:iCs/>
          <w:sz w:val="24"/>
          <w:szCs w:val="24"/>
        </w:rPr>
        <w:t>Uses language whether written or spoken of a sexual nature.</w:t>
      </w:r>
    </w:p>
    <w:p w14:paraId="47334AF1" w14:textId="77777777" w:rsidR="00F505C3" w:rsidRPr="00D928C5" w:rsidRDefault="00F505C3" w:rsidP="00D928C5">
      <w:pPr>
        <w:pStyle w:val="ListParagraph"/>
        <w:numPr>
          <w:ilvl w:val="0"/>
          <w:numId w:val="5"/>
        </w:numPr>
        <w:autoSpaceDE w:val="0"/>
        <w:autoSpaceDN w:val="0"/>
        <w:adjustRightInd w:val="0"/>
        <w:spacing w:before="0" w:after="0" w:afterAutospacing="0"/>
        <w:ind w:left="1440"/>
        <w:rPr>
          <w:rFonts w:ascii="Times New Roman" w:hAnsi="Times New Roman" w:cs="Times New Roman"/>
          <w:bCs/>
          <w:iCs/>
          <w:sz w:val="24"/>
          <w:szCs w:val="24"/>
        </w:rPr>
      </w:pPr>
      <w:r w:rsidRPr="00D928C5">
        <w:rPr>
          <w:rFonts w:ascii="Times New Roman" w:hAnsi="Times New Roman" w:cs="Times New Roman"/>
          <w:bCs/>
          <w:iCs/>
          <w:sz w:val="24"/>
          <w:szCs w:val="24"/>
        </w:rPr>
        <w:lastRenderedPageBreak/>
        <w:t>Uses visual material of a sexual nature; or</w:t>
      </w:r>
    </w:p>
    <w:p w14:paraId="15CEE023" w14:textId="77777777" w:rsidR="00F505C3" w:rsidRPr="00D928C5" w:rsidRDefault="00F505C3" w:rsidP="00D928C5">
      <w:pPr>
        <w:pStyle w:val="ListParagraph"/>
        <w:numPr>
          <w:ilvl w:val="0"/>
          <w:numId w:val="5"/>
        </w:numPr>
        <w:autoSpaceDE w:val="0"/>
        <w:autoSpaceDN w:val="0"/>
        <w:adjustRightInd w:val="0"/>
        <w:spacing w:before="0" w:after="0" w:afterAutospacing="0"/>
        <w:ind w:hanging="360"/>
        <w:rPr>
          <w:rFonts w:ascii="Times New Roman" w:hAnsi="Times New Roman" w:cs="Times New Roman"/>
          <w:bCs/>
          <w:iCs/>
          <w:sz w:val="24"/>
          <w:szCs w:val="24"/>
        </w:rPr>
      </w:pPr>
      <w:r w:rsidRPr="00D928C5">
        <w:rPr>
          <w:rFonts w:ascii="Times New Roman" w:hAnsi="Times New Roman" w:cs="Times New Roman"/>
          <w:bCs/>
          <w:iCs/>
          <w:sz w:val="24"/>
          <w:szCs w:val="24"/>
        </w:rPr>
        <w:t xml:space="preserve">Shows physical behavior of a sexual </w:t>
      </w:r>
      <w:proofErr w:type="gramStart"/>
      <w:r w:rsidRPr="00D928C5">
        <w:rPr>
          <w:rFonts w:ascii="Times New Roman" w:hAnsi="Times New Roman" w:cs="Times New Roman"/>
          <w:bCs/>
          <w:iCs/>
          <w:sz w:val="24"/>
          <w:szCs w:val="24"/>
        </w:rPr>
        <w:t>nature which</w:t>
      </w:r>
      <w:proofErr w:type="gramEnd"/>
      <w:r w:rsidRPr="00D928C5">
        <w:rPr>
          <w:rFonts w:ascii="Times New Roman" w:hAnsi="Times New Roman" w:cs="Times New Roman"/>
          <w:bCs/>
          <w:iCs/>
          <w:sz w:val="24"/>
          <w:szCs w:val="24"/>
        </w:rPr>
        <w:t xml:space="preserve"> directly or indirectly subjects the employee to behavior that is unwelcome or offensive to that employee and that by its nature has a detrimental effect on that employee’s employment, job performance, or job satisfaction.</w:t>
      </w:r>
    </w:p>
    <w:p w14:paraId="3AB6BC8C" w14:textId="33E38041" w:rsidR="00F505C3" w:rsidRPr="00D928C5" w:rsidRDefault="00552317" w:rsidP="00D928C5">
      <w:pPr>
        <w:pStyle w:val="Heading1"/>
        <w:spacing w:before="0" w:after="0" w:afterAutospacing="0"/>
      </w:pPr>
      <w:bookmarkStart w:id="18" w:name="_Toc353670825"/>
      <w:bookmarkStart w:id="19" w:name="_Toc506126257"/>
      <w:bookmarkStart w:id="20" w:name="_Toc518227841"/>
      <w:r w:rsidRPr="00D928C5">
        <w:t>8. Guiding Principles</w:t>
      </w:r>
      <w:bookmarkEnd w:id="18"/>
      <w:bookmarkEnd w:id="19"/>
      <w:bookmarkEnd w:id="20"/>
    </w:p>
    <w:p w14:paraId="0F6C2C2A" w14:textId="77777777" w:rsidR="00F505C3" w:rsidRPr="00D928C5" w:rsidRDefault="00F505C3" w:rsidP="00D928C5">
      <w:pPr>
        <w:spacing w:before="0" w:after="0" w:afterAutospacing="0"/>
        <w:rPr>
          <w:rFonts w:ascii="Times New Roman" w:hAnsi="Times New Roman" w:cs="Times New Roman"/>
          <w:sz w:val="24"/>
          <w:szCs w:val="24"/>
          <w:lang w:val="en-GB"/>
        </w:rPr>
      </w:pPr>
      <w:r w:rsidRPr="00D928C5">
        <w:rPr>
          <w:rFonts w:ascii="Times New Roman" w:hAnsi="Times New Roman" w:cs="Times New Roman"/>
          <w:sz w:val="24"/>
          <w:szCs w:val="24"/>
          <w:lang w:val="en-GB"/>
        </w:rPr>
        <w:t>The policy is guided by the following principles</w:t>
      </w:r>
      <w:proofErr w:type="gramStart"/>
      <w:r w:rsidRPr="00D928C5">
        <w:rPr>
          <w:rFonts w:ascii="Times New Roman" w:hAnsi="Times New Roman" w:cs="Times New Roman"/>
          <w:sz w:val="24"/>
          <w:szCs w:val="24"/>
          <w:lang w:val="en-GB"/>
        </w:rPr>
        <w:t>;</w:t>
      </w:r>
      <w:proofErr w:type="gramEnd"/>
    </w:p>
    <w:p w14:paraId="43E710EA" w14:textId="77777777" w:rsidR="00F505C3" w:rsidRPr="00D928C5" w:rsidRDefault="00F505C3" w:rsidP="00D928C5">
      <w:pPr>
        <w:pStyle w:val="ListParagraph"/>
        <w:numPr>
          <w:ilvl w:val="0"/>
          <w:numId w:val="9"/>
        </w:numPr>
        <w:spacing w:before="0" w:after="0" w:afterAutospacing="0"/>
        <w:ind w:left="1080"/>
        <w:rPr>
          <w:rFonts w:ascii="Times New Roman" w:hAnsi="Times New Roman" w:cs="Times New Roman"/>
          <w:sz w:val="24"/>
          <w:szCs w:val="24"/>
        </w:rPr>
      </w:pPr>
      <w:r w:rsidRPr="00D928C5">
        <w:rPr>
          <w:rFonts w:ascii="Times New Roman" w:hAnsi="Times New Roman" w:cs="Times New Roman"/>
          <w:sz w:val="24"/>
          <w:szCs w:val="24"/>
        </w:rPr>
        <w:t>Prevention of GBV and sexual harassment from occurring in the first place and from recurring at the work place.</w:t>
      </w:r>
    </w:p>
    <w:p w14:paraId="1280A9B1" w14:textId="77777777" w:rsidR="00F505C3" w:rsidRPr="00D928C5" w:rsidRDefault="00F505C3" w:rsidP="00D928C5">
      <w:pPr>
        <w:pStyle w:val="ListParagraph"/>
        <w:numPr>
          <w:ilvl w:val="0"/>
          <w:numId w:val="9"/>
        </w:numPr>
        <w:spacing w:before="0" w:after="0" w:afterAutospacing="0"/>
        <w:ind w:left="1080"/>
        <w:rPr>
          <w:rFonts w:ascii="Times New Roman" w:hAnsi="Times New Roman" w:cs="Times New Roman"/>
          <w:sz w:val="24"/>
          <w:szCs w:val="24"/>
        </w:rPr>
      </w:pPr>
      <w:r w:rsidRPr="00D928C5">
        <w:rPr>
          <w:rFonts w:ascii="Times New Roman" w:hAnsi="Times New Roman" w:cs="Times New Roman"/>
          <w:sz w:val="24"/>
          <w:szCs w:val="24"/>
        </w:rPr>
        <w:t>Protection from GBV and sexual harassment by identifying and providing services to victims.</w:t>
      </w:r>
    </w:p>
    <w:p w14:paraId="6CFAA61E" w14:textId="77777777" w:rsidR="00F505C3" w:rsidRPr="00D928C5" w:rsidRDefault="00F505C3" w:rsidP="00D928C5">
      <w:pPr>
        <w:pStyle w:val="ListParagraph"/>
        <w:numPr>
          <w:ilvl w:val="0"/>
          <w:numId w:val="9"/>
        </w:numPr>
        <w:spacing w:before="0" w:after="0" w:afterAutospacing="0"/>
        <w:ind w:left="1080"/>
        <w:rPr>
          <w:rFonts w:ascii="Times New Roman" w:hAnsi="Times New Roman" w:cs="Times New Roman"/>
          <w:sz w:val="24"/>
          <w:szCs w:val="24"/>
        </w:rPr>
      </w:pPr>
      <w:r w:rsidRPr="00D928C5">
        <w:rPr>
          <w:rFonts w:ascii="Times New Roman" w:hAnsi="Times New Roman" w:cs="Times New Roman"/>
          <w:sz w:val="24"/>
          <w:szCs w:val="24"/>
        </w:rPr>
        <w:t>Accountability to ensure that the perpetrators are disciplined.</w:t>
      </w:r>
    </w:p>
    <w:p w14:paraId="7E41AB67" w14:textId="3C4494AA" w:rsidR="00F505C3" w:rsidRPr="00D928C5" w:rsidRDefault="00552317" w:rsidP="00D928C5">
      <w:pPr>
        <w:pStyle w:val="Heading1"/>
        <w:spacing w:before="0" w:after="0" w:afterAutospacing="0"/>
      </w:pPr>
      <w:bookmarkStart w:id="21" w:name="_Toc353670827"/>
      <w:bookmarkStart w:id="22" w:name="_Toc506126258"/>
      <w:bookmarkStart w:id="23" w:name="_Toc518227842"/>
      <w:r w:rsidRPr="00D928C5">
        <w:t>9. Roles and Responsibilities</w:t>
      </w:r>
      <w:bookmarkEnd w:id="21"/>
      <w:bookmarkEnd w:id="22"/>
      <w:bookmarkEnd w:id="23"/>
    </w:p>
    <w:p w14:paraId="3859815C" w14:textId="77777777" w:rsidR="00F505C3" w:rsidRPr="00D928C5" w:rsidRDefault="00F505C3" w:rsidP="00D928C5">
      <w:pPr>
        <w:autoSpaceDE w:val="0"/>
        <w:autoSpaceDN w:val="0"/>
        <w:adjustRightInd w:val="0"/>
        <w:spacing w:before="0" w:after="0" w:afterAutospacing="0"/>
        <w:rPr>
          <w:rFonts w:ascii="Times New Roman" w:hAnsi="Times New Roman" w:cs="Times New Roman"/>
          <w:bCs/>
          <w:sz w:val="24"/>
          <w:szCs w:val="24"/>
        </w:rPr>
      </w:pPr>
      <w:r w:rsidRPr="00D928C5">
        <w:rPr>
          <w:rFonts w:ascii="Times New Roman" w:hAnsi="Times New Roman" w:cs="Times New Roman"/>
          <w:bCs/>
          <w:sz w:val="24"/>
          <w:szCs w:val="24"/>
        </w:rPr>
        <w:t>To achieve the above objectives the various stakeholders shall play the following roles:</w:t>
      </w:r>
    </w:p>
    <w:p w14:paraId="776873CE" w14:textId="7E26F6E1" w:rsidR="00F505C3" w:rsidRPr="00D928C5" w:rsidRDefault="007F3726" w:rsidP="00D928C5">
      <w:pPr>
        <w:pStyle w:val="Heading2"/>
        <w:spacing w:afterAutospacing="0"/>
        <w:rPr>
          <w:rFonts w:cs="Times New Roman"/>
          <w:b/>
          <w:szCs w:val="24"/>
        </w:rPr>
      </w:pPr>
      <w:bookmarkStart w:id="24" w:name="_Toc353670828"/>
      <w:bookmarkStart w:id="25" w:name="_Toc506126259"/>
      <w:bookmarkStart w:id="26" w:name="_Toc518227843"/>
      <w:r w:rsidRPr="00D928C5">
        <w:rPr>
          <w:rFonts w:cs="Times New Roman"/>
          <w:b/>
          <w:szCs w:val="24"/>
        </w:rPr>
        <w:t xml:space="preserve">9.1 </w:t>
      </w:r>
      <w:r w:rsidR="00F505C3" w:rsidRPr="00D928C5">
        <w:rPr>
          <w:rFonts w:cs="Times New Roman"/>
          <w:b/>
          <w:szCs w:val="24"/>
        </w:rPr>
        <w:t>Management</w:t>
      </w:r>
      <w:bookmarkEnd w:id="24"/>
      <w:bookmarkEnd w:id="25"/>
      <w:bookmarkEnd w:id="26"/>
    </w:p>
    <w:p w14:paraId="7D2F9C98" w14:textId="242262EE" w:rsidR="00F505C3" w:rsidRPr="00D928C5" w:rsidRDefault="00CA0182" w:rsidP="00D928C5">
      <w:pPr>
        <w:autoSpaceDE w:val="0"/>
        <w:autoSpaceDN w:val="0"/>
        <w:adjustRightInd w:val="0"/>
        <w:spacing w:before="0" w:after="0" w:afterAutospacing="0"/>
        <w:rPr>
          <w:rFonts w:ascii="Times New Roman" w:hAnsi="Times New Roman" w:cs="Times New Roman"/>
          <w:bCs/>
          <w:sz w:val="24"/>
          <w:szCs w:val="24"/>
        </w:rPr>
      </w:pPr>
      <w:r w:rsidRPr="00D928C5">
        <w:rPr>
          <w:rFonts w:ascii="Times New Roman" w:hAnsi="Times New Roman" w:cs="Times New Roman"/>
          <w:bCs/>
          <w:sz w:val="24"/>
          <w:szCs w:val="24"/>
        </w:rPr>
        <w:t xml:space="preserve">University </w:t>
      </w:r>
      <w:r w:rsidR="00AA14AF" w:rsidRPr="00D928C5">
        <w:rPr>
          <w:rFonts w:ascii="Times New Roman" w:hAnsi="Times New Roman" w:cs="Times New Roman"/>
          <w:bCs/>
          <w:sz w:val="24"/>
          <w:szCs w:val="24"/>
        </w:rPr>
        <w:t xml:space="preserve">management </w:t>
      </w:r>
      <w:r w:rsidR="00AA14AF" w:rsidRPr="00D928C5">
        <w:rPr>
          <w:rFonts w:ascii="Times New Roman" w:hAnsi="Times New Roman" w:cs="Times New Roman"/>
          <w:sz w:val="24"/>
          <w:szCs w:val="24"/>
        </w:rPr>
        <w:t>undertakes</w:t>
      </w:r>
      <w:r w:rsidR="00F505C3" w:rsidRPr="00D928C5">
        <w:rPr>
          <w:rFonts w:ascii="Times New Roman" w:hAnsi="Times New Roman" w:cs="Times New Roman"/>
          <w:bCs/>
          <w:sz w:val="24"/>
          <w:szCs w:val="24"/>
        </w:rPr>
        <w:t xml:space="preserve">: </w:t>
      </w:r>
    </w:p>
    <w:p w14:paraId="26976FAD" w14:textId="77777777" w:rsidR="00F505C3" w:rsidRPr="00D928C5" w:rsidRDefault="00F505C3" w:rsidP="00D928C5">
      <w:pPr>
        <w:pStyle w:val="ListParagraph"/>
        <w:numPr>
          <w:ilvl w:val="0"/>
          <w:numId w:val="8"/>
        </w:numPr>
        <w:autoSpaceDE w:val="0"/>
        <w:autoSpaceDN w:val="0"/>
        <w:adjustRightInd w:val="0"/>
        <w:spacing w:before="0" w:after="0" w:afterAutospacing="0"/>
        <w:ind w:left="1440"/>
        <w:rPr>
          <w:rFonts w:ascii="Times New Roman" w:hAnsi="Times New Roman" w:cs="Times New Roman"/>
          <w:sz w:val="24"/>
          <w:szCs w:val="24"/>
        </w:rPr>
      </w:pPr>
      <w:r w:rsidRPr="00D928C5">
        <w:rPr>
          <w:rFonts w:ascii="Times New Roman" w:hAnsi="Times New Roman" w:cs="Times New Roman"/>
          <w:bCs/>
          <w:sz w:val="24"/>
          <w:szCs w:val="24"/>
        </w:rPr>
        <w:t xml:space="preserve">To </w:t>
      </w:r>
      <w:r w:rsidRPr="00D928C5">
        <w:rPr>
          <w:rFonts w:ascii="Times New Roman" w:hAnsi="Times New Roman" w:cs="Times New Roman"/>
          <w:sz w:val="24"/>
          <w:szCs w:val="24"/>
        </w:rPr>
        <w:t>promote and provide a work environment that is free from all types of gender based violence.</w:t>
      </w:r>
    </w:p>
    <w:p w14:paraId="1AA40E73" w14:textId="77777777" w:rsidR="00F505C3" w:rsidRPr="00D928C5" w:rsidRDefault="00F505C3" w:rsidP="00D928C5">
      <w:pPr>
        <w:pStyle w:val="ListParagraph"/>
        <w:numPr>
          <w:ilvl w:val="0"/>
          <w:numId w:val="8"/>
        </w:numPr>
        <w:autoSpaceDE w:val="0"/>
        <w:autoSpaceDN w:val="0"/>
        <w:adjustRightInd w:val="0"/>
        <w:spacing w:before="0" w:after="0" w:afterAutospacing="0"/>
        <w:ind w:left="1440"/>
        <w:rPr>
          <w:rFonts w:ascii="Times New Roman" w:hAnsi="Times New Roman" w:cs="Times New Roman"/>
          <w:sz w:val="24"/>
          <w:szCs w:val="24"/>
        </w:rPr>
      </w:pPr>
      <w:r w:rsidRPr="00D928C5">
        <w:rPr>
          <w:rFonts w:ascii="Times New Roman" w:hAnsi="Times New Roman" w:cs="Times New Roman"/>
          <w:sz w:val="24"/>
          <w:szCs w:val="24"/>
        </w:rPr>
        <w:t>Communicate the policy to all employees.</w:t>
      </w:r>
    </w:p>
    <w:p w14:paraId="22CB1A03" w14:textId="77777777" w:rsidR="00F505C3" w:rsidRPr="00D928C5" w:rsidRDefault="00F505C3" w:rsidP="00D928C5">
      <w:pPr>
        <w:pStyle w:val="ListParagraph"/>
        <w:numPr>
          <w:ilvl w:val="0"/>
          <w:numId w:val="8"/>
        </w:numPr>
        <w:autoSpaceDE w:val="0"/>
        <w:autoSpaceDN w:val="0"/>
        <w:adjustRightInd w:val="0"/>
        <w:spacing w:before="0" w:after="0" w:afterAutospacing="0"/>
        <w:ind w:left="1440"/>
        <w:rPr>
          <w:rFonts w:ascii="Times New Roman" w:hAnsi="Times New Roman" w:cs="Times New Roman"/>
          <w:sz w:val="24"/>
          <w:szCs w:val="24"/>
        </w:rPr>
      </w:pPr>
      <w:r w:rsidRPr="00D928C5">
        <w:rPr>
          <w:rFonts w:ascii="Times New Roman" w:hAnsi="Times New Roman" w:cs="Times New Roman"/>
          <w:sz w:val="24"/>
          <w:szCs w:val="24"/>
        </w:rPr>
        <w:t>Take appropriate action to resolve any complaints or claims brought to their attention.</w:t>
      </w:r>
    </w:p>
    <w:p w14:paraId="64B19C76" w14:textId="77777777" w:rsidR="00F505C3" w:rsidRPr="00D928C5" w:rsidRDefault="00F505C3" w:rsidP="00D928C5">
      <w:pPr>
        <w:pStyle w:val="ListParagraph"/>
        <w:numPr>
          <w:ilvl w:val="0"/>
          <w:numId w:val="8"/>
        </w:numPr>
        <w:autoSpaceDE w:val="0"/>
        <w:autoSpaceDN w:val="0"/>
        <w:adjustRightInd w:val="0"/>
        <w:spacing w:before="0" w:after="0" w:afterAutospacing="0"/>
        <w:ind w:hanging="360"/>
        <w:rPr>
          <w:rFonts w:ascii="Times New Roman" w:hAnsi="Times New Roman" w:cs="Times New Roman"/>
          <w:sz w:val="24"/>
          <w:szCs w:val="24"/>
        </w:rPr>
      </w:pPr>
      <w:r w:rsidRPr="00D928C5">
        <w:rPr>
          <w:rFonts w:ascii="Times New Roman" w:hAnsi="Times New Roman" w:cs="Times New Roman"/>
          <w:sz w:val="24"/>
          <w:szCs w:val="24"/>
        </w:rPr>
        <w:t xml:space="preserve">Monitor situations where complaints have been substantiated to ensure corrective measures have been successful. </w:t>
      </w:r>
    </w:p>
    <w:p w14:paraId="0CCC3DA0" w14:textId="1857C024" w:rsidR="00F505C3" w:rsidRPr="00D928C5" w:rsidRDefault="007F3726" w:rsidP="00D928C5">
      <w:pPr>
        <w:pStyle w:val="Heading2"/>
        <w:spacing w:afterAutospacing="0"/>
        <w:rPr>
          <w:rFonts w:cs="Times New Roman"/>
          <w:b/>
          <w:szCs w:val="24"/>
        </w:rPr>
      </w:pPr>
      <w:bookmarkStart w:id="27" w:name="_Toc353670829"/>
      <w:bookmarkStart w:id="28" w:name="_Toc506126260"/>
      <w:bookmarkStart w:id="29" w:name="_Toc518227844"/>
      <w:r w:rsidRPr="00D928C5">
        <w:rPr>
          <w:rFonts w:cs="Times New Roman"/>
          <w:b/>
          <w:szCs w:val="24"/>
        </w:rPr>
        <w:t xml:space="preserve">9.2 </w:t>
      </w:r>
      <w:r w:rsidR="00F505C3" w:rsidRPr="00D928C5">
        <w:rPr>
          <w:rFonts w:cs="Times New Roman"/>
          <w:b/>
          <w:szCs w:val="24"/>
        </w:rPr>
        <w:t>Workers</w:t>
      </w:r>
      <w:bookmarkEnd w:id="27"/>
      <w:bookmarkEnd w:id="28"/>
      <w:bookmarkEnd w:id="29"/>
    </w:p>
    <w:p w14:paraId="1264E60A" w14:textId="77777777" w:rsidR="00F505C3" w:rsidRPr="00D928C5" w:rsidRDefault="00F505C3" w:rsidP="00D928C5">
      <w:pPr>
        <w:autoSpaceDE w:val="0"/>
        <w:autoSpaceDN w:val="0"/>
        <w:adjustRightInd w:val="0"/>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Workers and their representatives should take all reasonable care to prevent, reduce and eliminate the risks associated with gender violence at workplace. In fulfilling this objective, they should:</w:t>
      </w:r>
    </w:p>
    <w:p w14:paraId="43D9C8FA" w14:textId="77777777" w:rsidR="00F505C3" w:rsidRPr="00D928C5" w:rsidRDefault="00F505C3" w:rsidP="00D928C5">
      <w:pPr>
        <w:pStyle w:val="ListParagraph"/>
        <w:numPr>
          <w:ilvl w:val="0"/>
          <w:numId w:val="3"/>
        </w:numPr>
        <w:autoSpaceDE w:val="0"/>
        <w:autoSpaceDN w:val="0"/>
        <w:adjustRightInd w:val="0"/>
        <w:spacing w:before="0" w:after="0" w:afterAutospacing="0"/>
        <w:ind w:left="900" w:hanging="360"/>
        <w:rPr>
          <w:rFonts w:ascii="Times New Roman" w:hAnsi="Times New Roman" w:cs="Times New Roman"/>
          <w:sz w:val="24"/>
          <w:szCs w:val="24"/>
        </w:rPr>
      </w:pPr>
      <w:r w:rsidRPr="00D928C5">
        <w:rPr>
          <w:rFonts w:ascii="Times New Roman" w:hAnsi="Times New Roman" w:cs="Times New Roman"/>
          <w:sz w:val="24"/>
          <w:szCs w:val="24"/>
        </w:rPr>
        <w:t xml:space="preserve"> Be aware of and comply with the policy.</w:t>
      </w:r>
    </w:p>
    <w:p w14:paraId="14FFF344" w14:textId="77777777" w:rsidR="00F505C3" w:rsidRPr="00D928C5" w:rsidRDefault="00F505C3" w:rsidP="00D928C5">
      <w:pPr>
        <w:pStyle w:val="ListParagraph"/>
        <w:numPr>
          <w:ilvl w:val="0"/>
          <w:numId w:val="3"/>
        </w:numPr>
        <w:autoSpaceDE w:val="0"/>
        <w:autoSpaceDN w:val="0"/>
        <w:adjustRightInd w:val="0"/>
        <w:spacing w:before="0" w:after="0" w:afterAutospacing="0"/>
        <w:ind w:left="900" w:hanging="360"/>
        <w:rPr>
          <w:rFonts w:ascii="Times New Roman" w:hAnsi="Times New Roman" w:cs="Times New Roman"/>
          <w:sz w:val="24"/>
          <w:szCs w:val="24"/>
        </w:rPr>
      </w:pPr>
      <w:r w:rsidRPr="00D928C5">
        <w:rPr>
          <w:rFonts w:ascii="Times New Roman" w:hAnsi="Times New Roman" w:cs="Times New Roman"/>
          <w:sz w:val="24"/>
          <w:szCs w:val="24"/>
        </w:rPr>
        <w:t>Treat all persons in the work place with dignity and respect.</w:t>
      </w:r>
    </w:p>
    <w:p w14:paraId="3A244661" w14:textId="77777777" w:rsidR="00F505C3" w:rsidRPr="00D928C5" w:rsidRDefault="00F505C3" w:rsidP="00D928C5">
      <w:pPr>
        <w:pStyle w:val="ListParagraph"/>
        <w:numPr>
          <w:ilvl w:val="0"/>
          <w:numId w:val="3"/>
        </w:numPr>
        <w:autoSpaceDE w:val="0"/>
        <w:autoSpaceDN w:val="0"/>
        <w:adjustRightInd w:val="0"/>
        <w:spacing w:before="0" w:after="0" w:afterAutospacing="0"/>
        <w:ind w:left="900" w:hanging="360"/>
        <w:rPr>
          <w:rFonts w:ascii="Times New Roman" w:hAnsi="Times New Roman" w:cs="Times New Roman"/>
          <w:sz w:val="24"/>
          <w:szCs w:val="24"/>
        </w:rPr>
      </w:pPr>
      <w:r w:rsidRPr="00D928C5">
        <w:rPr>
          <w:rFonts w:ascii="Times New Roman" w:hAnsi="Times New Roman" w:cs="Times New Roman"/>
          <w:sz w:val="24"/>
          <w:szCs w:val="24"/>
        </w:rPr>
        <w:lastRenderedPageBreak/>
        <w:t>Cooperate with formal investigations, facilitated discussions and mediations conducted under this policy.</w:t>
      </w:r>
    </w:p>
    <w:p w14:paraId="1CACC671" w14:textId="77777777" w:rsidR="00F505C3" w:rsidRPr="00D928C5" w:rsidRDefault="00F505C3" w:rsidP="00D928C5">
      <w:pPr>
        <w:pStyle w:val="ListParagraph"/>
        <w:numPr>
          <w:ilvl w:val="0"/>
          <w:numId w:val="3"/>
        </w:numPr>
        <w:autoSpaceDE w:val="0"/>
        <w:autoSpaceDN w:val="0"/>
        <w:adjustRightInd w:val="0"/>
        <w:spacing w:before="0" w:after="0" w:afterAutospacing="0"/>
        <w:ind w:left="900" w:hanging="360"/>
        <w:rPr>
          <w:rFonts w:ascii="Times New Roman" w:hAnsi="Times New Roman" w:cs="Times New Roman"/>
          <w:sz w:val="24"/>
          <w:szCs w:val="24"/>
        </w:rPr>
      </w:pPr>
      <w:r w:rsidRPr="00D928C5">
        <w:rPr>
          <w:rFonts w:ascii="Times New Roman" w:hAnsi="Times New Roman" w:cs="Times New Roman"/>
          <w:sz w:val="24"/>
          <w:szCs w:val="24"/>
        </w:rPr>
        <w:t xml:space="preserve"> Treat complaints and investigation or mediation process as confidential.</w:t>
      </w:r>
    </w:p>
    <w:p w14:paraId="2B45904E" w14:textId="77777777" w:rsidR="00F505C3" w:rsidRPr="00D928C5" w:rsidRDefault="00F505C3" w:rsidP="00D928C5">
      <w:pPr>
        <w:pStyle w:val="ListParagraph"/>
        <w:numPr>
          <w:ilvl w:val="0"/>
          <w:numId w:val="3"/>
        </w:numPr>
        <w:autoSpaceDE w:val="0"/>
        <w:autoSpaceDN w:val="0"/>
        <w:adjustRightInd w:val="0"/>
        <w:spacing w:before="0" w:after="0" w:afterAutospacing="0"/>
        <w:ind w:left="900" w:hanging="360"/>
        <w:rPr>
          <w:rFonts w:ascii="Times New Roman" w:hAnsi="Times New Roman" w:cs="Times New Roman"/>
          <w:sz w:val="24"/>
          <w:szCs w:val="24"/>
        </w:rPr>
      </w:pPr>
      <w:r w:rsidRPr="00D928C5">
        <w:rPr>
          <w:rFonts w:ascii="Times New Roman" w:hAnsi="Times New Roman" w:cs="Times New Roman"/>
          <w:sz w:val="24"/>
          <w:szCs w:val="24"/>
        </w:rPr>
        <w:t>Report all acts of gender based violence and sexual harassment at workplace.</w:t>
      </w:r>
    </w:p>
    <w:p w14:paraId="580C7432" w14:textId="58560BC4" w:rsidR="00F505C3" w:rsidRPr="00D928C5" w:rsidRDefault="006C1A2B" w:rsidP="00D928C5">
      <w:pPr>
        <w:pStyle w:val="Heading2"/>
        <w:spacing w:afterAutospacing="0"/>
        <w:rPr>
          <w:rFonts w:cs="Times New Roman"/>
          <w:b/>
          <w:szCs w:val="24"/>
        </w:rPr>
      </w:pPr>
      <w:bookmarkStart w:id="30" w:name="_Toc353670830"/>
      <w:bookmarkStart w:id="31" w:name="_Toc506126261"/>
      <w:bookmarkStart w:id="32" w:name="_Toc518227845"/>
      <w:r w:rsidRPr="00D928C5">
        <w:rPr>
          <w:rFonts w:cs="Times New Roman"/>
          <w:b/>
          <w:szCs w:val="24"/>
        </w:rPr>
        <w:t>9.3 General</w:t>
      </w:r>
      <w:r w:rsidR="00F505C3" w:rsidRPr="00D928C5">
        <w:rPr>
          <w:rFonts w:cs="Times New Roman"/>
          <w:b/>
          <w:szCs w:val="24"/>
        </w:rPr>
        <w:t xml:space="preserve"> </w:t>
      </w:r>
      <w:r w:rsidR="007F3726" w:rsidRPr="00D928C5">
        <w:rPr>
          <w:rFonts w:cs="Times New Roman"/>
          <w:b/>
          <w:szCs w:val="24"/>
        </w:rPr>
        <w:t>Public</w:t>
      </w:r>
      <w:r w:rsidR="00F505C3" w:rsidRPr="00D928C5">
        <w:rPr>
          <w:rFonts w:cs="Times New Roman"/>
          <w:b/>
          <w:szCs w:val="24"/>
        </w:rPr>
        <w:t xml:space="preserve">, </w:t>
      </w:r>
      <w:r w:rsidR="007F3726" w:rsidRPr="00D928C5">
        <w:rPr>
          <w:rFonts w:cs="Times New Roman"/>
          <w:b/>
          <w:szCs w:val="24"/>
        </w:rPr>
        <w:t xml:space="preserve">Customers </w:t>
      </w:r>
      <w:r w:rsidR="00F505C3" w:rsidRPr="00D928C5">
        <w:rPr>
          <w:rFonts w:cs="Times New Roman"/>
          <w:b/>
          <w:szCs w:val="24"/>
        </w:rPr>
        <w:t xml:space="preserve">and </w:t>
      </w:r>
      <w:r w:rsidR="007F3726" w:rsidRPr="00D928C5">
        <w:rPr>
          <w:rFonts w:cs="Times New Roman"/>
          <w:b/>
          <w:szCs w:val="24"/>
        </w:rPr>
        <w:t>Clients</w:t>
      </w:r>
      <w:bookmarkEnd w:id="30"/>
      <w:bookmarkEnd w:id="31"/>
      <w:bookmarkEnd w:id="32"/>
    </w:p>
    <w:p w14:paraId="70D295A0" w14:textId="77777777" w:rsidR="00F505C3" w:rsidRPr="00D928C5" w:rsidRDefault="00F505C3" w:rsidP="00D928C5">
      <w:pPr>
        <w:autoSpaceDE w:val="0"/>
        <w:autoSpaceDN w:val="0"/>
        <w:adjustRightInd w:val="0"/>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 xml:space="preserve">Customers, clients and the general public are key stakeholders in the prevention of gender violence and sexual harassment at workplace. The customers of the University have a right to be treated with respect and dignity while within the University. The customers are equally expected to abide by the provisions of various policies in place at the University. Any form of violence including </w:t>
      </w:r>
      <w:proofErr w:type="gramStart"/>
      <w:r w:rsidRPr="00D928C5">
        <w:rPr>
          <w:rFonts w:ascii="Times New Roman" w:hAnsi="Times New Roman" w:cs="Times New Roman"/>
          <w:sz w:val="24"/>
          <w:szCs w:val="24"/>
        </w:rPr>
        <w:t>gender based</w:t>
      </w:r>
      <w:proofErr w:type="gramEnd"/>
      <w:r w:rsidRPr="00D928C5">
        <w:rPr>
          <w:rFonts w:ascii="Times New Roman" w:hAnsi="Times New Roman" w:cs="Times New Roman"/>
          <w:sz w:val="24"/>
          <w:szCs w:val="24"/>
        </w:rPr>
        <w:t xml:space="preserve"> violence perpetrated by or directed to the staff, students or customers shall be dealt with in accordance with the provisions of the policy in place. The stakeholders are expected to:</w:t>
      </w:r>
    </w:p>
    <w:p w14:paraId="59C317CE" w14:textId="77777777" w:rsidR="00F505C3" w:rsidRPr="00D928C5" w:rsidRDefault="00F505C3" w:rsidP="00D928C5">
      <w:pPr>
        <w:pStyle w:val="ListParagraph"/>
        <w:numPr>
          <w:ilvl w:val="0"/>
          <w:numId w:val="7"/>
        </w:numPr>
        <w:autoSpaceDE w:val="0"/>
        <w:autoSpaceDN w:val="0"/>
        <w:adjustRightInd w:val="0"/>
        <w:spacing w:before="0" w:after="0" w:afterAutospacing="0"/>
        <w:ind w:left="1440"/>
        <w:rPr>
          <w:rFonts w:ascii="Times New Roman" w:hAnsi="Times New Roman" w:cs="Times New Roman"/>
          <w:sz w:val="24"/>
          <w:szCs w:val="24"/>
        </w:rPr>
      </w:pPr>
      <w:r w:rsidRPr="00D928C5">
        <w:rPr>
          <w:rFonts w:ascii="Times New Roman" w:hAnsi="Times New Roman" w:cs="Times New Roman"/>
          <w:sz w:val="24"/>
          <w:szCs w:val="24"/>
        </w:rPr>
        <w:t xml:space="preserve">Report all acts of </w:t>
      </w:r>
      <w:proofErr w:type="gramStart"/>
      <w:r w:rsidRPr="00D928C5">
        <w:rPr>
          <w:rFonts w:ascii="Times New Roman" w:hAnsi="Times New Roman" w:cs="Times New Roman"/>
          <w:sz w:val="24"/>
          <w:szCs w:val="24"/>
        </w:rPr>
        <w:t>gender based</w:t>
      </w:r>
      <w:proofErr w:type="gramEnd"/>
      <w:r w:rsidRPr="00D928C5">
        <w:rPr>
          <w:rFonts w:ascii="Times New Roman" w:hAnsi="Times New Roman" w:cs="Times New Roman"/>
          <w:sz w:val="24"/>
          <w:szCs w:val="24"/>
        </w:rPr>
        <w:t xml:space="preserve"> violence at the University to the management.</w:t>
      </w:r>
    </w:p>
    <w:p w14:paraId="2C751D44" w14:textId="77777777" w:rsidR="00F505C3" w:rsidRPr="00D928C5" w:rsidRDefault="00F505C3" w:rsidP="00D928C5">
      <w:pPr>
        <w:pStyle w:val="ListParagraph"/>
        <w:numPr>
          <w:ilvl w:val="0"/>
          <w:numId w:val="7"/>
        </w:numPr>
        <w:autoSpaceDE w:val="0"/>
        <w:autoSpaceDN w:val="0"/>
        <w:adjustRightInd w:val="0"/>
        <w:spacing w:before="0" w:after="0" w:afterAutospacing="0"/>
        <w:ind w:left="1440"/>
        <w:rPr>
          <w:rFonts w:ascii="Times New Roman" w:hAnsi="Times New Roman" w:cs="Times New Roman"/>
          <w:sz w:val="24"/>
          <w:szCs w:val="24"/>
        </w:rPr>
      </w:pPr>
      <w:r w:rsidRPr="00D928C5">
        <w:rPr>
          <w:rFonts w:ascii="Times New Roman" w:hAnsi="Times New Roman" w:cs="Times New Roman"/>
          <w:sz w:val="24"/>
          <w:szCs w:val="24"/>
        </w:rPr>
        <w:t xml:space="preserve">Cooperate with management during investigation and disciplinary proceedings </w:t>
      </w:r>
    </w:p>
    <w:p w14:paraId="23F094F8" w14:textId="77777777" w:rsidR="00F505C3" w:rsidRPr="00D928C5" w:rsidRDefault="00F505C3" w:rsidP="00D928C5">
      <w:pPr>
        <w:pStyle w:val="ListParagraph"/>
        <w:numPr>
          <w:ilvl w:val="0"/>
          <w:numId w:val="7"/>
        </w:numPr>
        <w:autoSpaceDE w:val="0"/>
        <w:autoSpaceDN w:val="0"/>
        <w:adjustRightInd w:val="0"/>
        <w:spacing w:before="0" w:after="0" w:afterAutospacing="0"/>
        <w:ind w:left="1440"/>
        <w:rPr>
          <w:rFonts w:ascii="Times New Roman" w:hAnsi="Times New Roman" w:cs="Times New Roman"/>
          <w:sz w:val="24"/>
          <w:szCs w:val="24"/>
        </w:rPr>
      </w:pPr>
      <w:r w:rsidRPr="00D928C5">
        <w:rPr>
          <w:rFonts w:ascii="Times New Roman" w:hAnsi="Times New Roman" w:cs="Times New Roman"/>
          <w:sz w:val="24"/>
          <w:szCs w:val="24"/>
        </w:rPr>
        <w:t>Refrain from acts that might promote gender violence at the University.</w:t>
      </w:r>
    </w:p>
    <w:p w14:paraId="2594DFEF" w14:textId="1B40E1CD" w:rsidR="00F505C3" w:rsidRPr="00D928C5" w:rsidRDefault="007F3726" w:rsidP="00D928C5">
      <w:pPr>
        <w:pStyle w:val="Heading1"/>
        <w:spacing w:before="0" w:after="0" w:afterAutospacing="0"/>
      </w:pPr>
      <w:bookmarkStart w:id="33" w:name="_Toc353670831"/>
      <w:bookmarkStart w:id="34" w:name="_Toc506126262"/>
      <w:bookmarkStart w:id="35" w:name="_Toc518227846"/>
      <w:r w:rsidRPr="00D928C5">
        <w:t>10. Complaint and Resolution Procedure</w:t>
      </w:r>
      <w:bookmarkEnd w:id="33"/>
      <w:bookmarkEnd w:id="34"/>
      <w:bookmarkEnd w:id="35"/>
    </w:p>
    <w:p w14:paraId="5B5FA92B" w14:textId="77777777" w:rsidR="00F505C3" w:rsidRPr="00D928C5" w:rsidRDefault="00F505C3" w:rsidP="00D928C5">
      <w:pPr>
        <w:spacing w:before="0" w:after="0" w:afterAutospacing="0"/>
        <w:rPr>
          <w:rFonts w:ascii="Times New Roman" w:hAnsi="Times New Roman" w:cs="Times New Roman"/>
          <w:b/>
          <w:i/>
          <w:sz w:val="24"/>
          <w:szCs w:val="24"/>
        </w:rPr>
      </w:pPr>
      <w:bookmarkStart w:id="36" w:name="_Toc502719460"/>
      <w:bookmarkStart w:id="37" w:name="_Toc506126263"/>
      <w:bookmarkStart w:id="38" w:name="_Toc353670832"/>
      <w:r w:rsidRPr="00D928C5">
        <w:rPr>
          <w:rFonts w:ascii="Times New Roman" w:hAnsi="Times New Roman" w:cs="Times New Roman"/>
          <w:sz w:val="24"/>
          <w:szCs w:val="24"/>
        </w:rPr>
        <w:t>Where gender violence or sexual harassment has occurred, either formal or informal complaint and resolution procedures can be followed</w:t>
      </w:r>
      <w:r w:rsidRPr="00D928C5">
        <w:rPr>
          <w:rFonts w:ascii="Times New Roman" w:hAnsi="Times New Roman" w:cs="Times New Roman"/>
          <w:b/>
          <w:i/>
          <w:sz w:val="24"/>
          <w:szCs w:val="24"/>
        </w:rPr>
        <w:t>.</w:t>
      </w:r>
      <w:bookmarkEnd w:id="36"/>
      <w:bookmarkEnd w:id="37"/>
    </w:p>
    <w:p w14:paraId="7FE9AC30" w14:textId="4B25A0B1" w:rsidR="00F505C3" w:rsidRPr="00D928C5" w:rsidRDefault="00F505C3" w:rsidP="00D928C5">
      <w:pPr>
        <w:pStyle w:val="ListParagraph"/>
        <w:numPr>
          <w:ilvl w:val="0"/>
          <w:numId w:val="14"/>
        </w:numPr>
        <w:spacing w:before="0" w:after="0" w:afterAutospacing="0"/>
        <w:ind w:left="1440"/>
        <w:rPr>
          <w:rFonts w:ascii="Times New Roman" w:hAnsi="Times New Roman" w:cs="Times New Roman"/>
          <w:b/>
          <w:sz w:val="24"/>
          <w:szCs w:val="24"/>
        </w:rPr>
      </w:pPr>
      <w:bookmarkStart w:id="39" w:name="_Toc506126264"/>
      <w:r w:rsidRPr="00D928C5">
        <w:rPr>
          <w:rFonts w:ascii="Times New Roman" w:hAnsi="Times New Roman" w:cs="Times New Roman"/>
          <w:b/>
          <w:sz w:val="24"/>
          <w:szCs w:val="24"/>
        </w:rPr>
        <w:t xml:space="preserve">Informal </w:t>
      </w:r>
      <w:r w:rsidR="007F3726" w:rsidRPr="00D928C5">
        <w:rPr>
          <w:rFonts w:ascii="Times New Roman" w:hAnsi="Times New Roman" w:cs="Times New Roman"/>
          <w:b/>
          <w:sz w:val="24"/>
          <w:szCs w:val="24"/>
        </w:rPr>
        <w:t>Process</w:t>
      </w:r>
      <w:bookmarkEnd w:id="38"/>
      <w:bookmarkEnd w:id="39"/>
    </w:p>
    <w:p w14:paraId="40972465" w14:textId="77777777" w:rsidR="007F3726" w:rsidRPr="00D928C5" w:rsidRDefault="00F505C3" w:rsidP="00D928C5">
      <w:pPr>
        <w:spacing w:before="0" w:after="0" w:afterAutospacing="0"/>
        <w:ind w:left="1080"/>
        <w:rPr>
          <w:rFonts w:ascii="Times New Roman" w:hAnsi="Times New Roman" w:cs="Times New Roman"/>
          <w:sz w:val="24"/>
          <w:szCs w:val="24"/>
          <w:lang w:val="en-GB"/>
        </w:rPr>
      </w:pPr>
      <w:r w:rsidRPr="00D928C5">
        <w:rPr>
          <w:rFonts w:ascii="Times New Roman" w:hAnsi="Times New Roman" w:cs="Times New Roman"/>
          <w:sz w:val="24"/>
          <w:szCs w:val="24"/>
          <w:lang w:val="en-GB"/>
        </w:rPr>
        <w:t>Where the parties involved deem it fit the following informal process can be followed.</w:t>
      </w:r>
    </w:p>
    <w:p w14:paraId="33F3A3D5" w14:textId="790D4CE4" w:rsidR="00F505C3" w:rsidRPr="00D928C5" w:rsidRDefault="00F505C3" w:rsidP="00D928C5">
      <w:pPr>
        <w:pStyle w:val="ListParagraph"/>
        <w:numPr>
          <w:ilvl w:val="0"/>
          <w:numId w:val="14"/>
        </w:numPr>
        <w:spacing w:before="0" w:after="0" w:afterAutospacing="0"/>
        <w:ind w:left="1440"/>
        <w:rPr>
          <w:rFonts w:ascii="Times New Roman" w:hAnsi="Times New Roman" w:cs="Times New Roman"/>
          <w:sz w:val="24"/>
          <w:szCs w:val="24"/>
          <w:lang w:val="en-GB"/>
        </w:rPr>
      </w:pPr>
      <w:r w:rsidRPr="00D928C5">
        <w:rPr>
          <w:rFonts w:ascii="Times New Roman" w:hAnsi="Times New Roman" w:cs="Times New Roman"/>
          <w:b/>
          <w:sz w:val="24"/>
          <w:szCs w:val="24"/>
        </w:rPr>
        <w:t>Direct response</w:t>
      </w:r>
    </w:p>
    <w:p w14:paraId="24E0E238" w14:textId="77777777" w:rsidR="00F505C3" w:rsidRPr="00D928C5" w:rsidRDefault="00F505C3" w:rsidP="00D928C5">
      <w:pPr>
        <w:pStyle w:val="ListParagraph"/>
        <w:autoSpaceDE w:val="0"/>
        <w:autoSpaceDN w:val="0"/>
        <w:adjustRightInd w:val="0"/>
        <w:spacing w:before="0" w:after="0" w:afterAutospacing="0"/>
        <w:ind w:left="1080"/>
        <w:rPr>
          <w:rFonts w:ascii="Times New Roman" w:hAnsi="Times New Roman" w:cs="Times New Roman"/>
          <w:sz w:val="24"/>
          <w:szCs w:val="24"/>
        </w:rPr>
      </w:pPr>
      <w:r w:rsidRPr="00D928C5">
        <w:rPr>
          <w:rFonts w:ascii="Times New Roman" w:hAnsi="Times New Roman" w:cs="Times New Roman"/>
          <w:sz w:val="24"/>
          <w:szCs w:val="24"/>
        </w:rPr>
        <w:t>Where safe and reasonable to do so, an employee who believes that he or she is subject to GBV should inform his or her head of department. The head of department will review the situation and where necessary take appropriate action. If the perpetrator is the head of department, the employee should inform the next level of management.</w:t>
      </w:r>
    </w:p>
    <w:p w14:paraId="62534EE4" w14:textId="767FE021" w:rsidR="00F505C3" w:rsidRPr="00D928C5" w:rsidRDefault="00F505C3" w:rsidP="00D928C5">
      <w:pPr>
        <w:pStyle w:val="ListParagraph"/>
        <w:numPr>
          <w:ilvl w:val="0"/>
          <w:numId w:val="14"/>
        </w:numPr>
        <w:autoSpaceDE w:val="0"/>
        <w:autoSpaceDN w:val="0"/>
        <w:adjustRightInd w:val="0"/>
        <w:spacing w:before="0" w:after="0" w:afterAutospacing="0"/>
        <w:ind w:left="1440"/>
        <w:rPr>
          <w:rFonts w:ascii="Times New Roman" w:hAnsi="Times New Roman" w:cs="Times New Roman"/>
          <w:b/>
          <w:sz w:val="24"/>
          <w:szCs w:val="24"/>
        </w:rPr>
      </w:pPr>
      <w:r w:rsidRPr="00D928C5">
        <w:rPr>
          <w:rFonts w:ascii="Times New Roman" w:hAnsi="Times New Roman" w:cs="Times New Roman"/>
          <w:b/>
          <w:sz w:val="24"/>
          <w:szCs w:val="24"/>
        </w:rPr>
        <w:t xml:space="preserve">Facilitated </w:t>
      </w:r>
      <w:r w:rsidR="00A76D64" w:rsidRPr="00D928C5">
        <w:rPr>
          <w:rFonts w:ascii="Times New Roman" w:hAnsi="Times New Roman" w:cs="Times New Roman"/>
          <w:b/>
          <w:sz w:val="24"/>
          <w:szCs w:val="24"/>
        </w:rPr>
        <w:t>Discussion</w:t>
      </w:r>
    </w:p>
    <w:p w14:paraId="310664C9" w14:textId="5CA7CB30" w:rsidR="00F505C3" w:rsidRPr="00D928C5" w:rsidRDefault="00F505C3" w:rsidP="00D928C5">
      <w:pPr>
        <w:pStyle w:val="ListParagraph"/>
        <w:autoSpaceDE w:val="0"/>
        <w:autoSpaceDN w:val="0"/>
        <w:adjustRightInd w:val="0"/>
        <w:spacing w:before="0" w:after="0" w:afterAutospacing="0"/>
        <w:ind w:left="1080"/>
        <w:rPr>
          <w:rFonts w:ascii="Times New Roman" w:hAnsi="Times New Roman" w:cs="Times New Roman"/>
          <w:sz w:val="24"/>
          <w:szCs w:val="24"/>
        </w:rPr>
      </w:pPr>
      <w:r w:rsidRPr="00D928C5">
        <w:rPr>
          <w:rFonts w:ascii="Times New Roman" w:hAnsi="Times New Roman" w:cs="Times New Roman"/>
          <w:sz w:val="24"/>
          <w:szCs w:val="24"/>
        </w:rPr>
        <w:t>Managers may choose to use facilitated discussion as a resolution tool.</w:t>
      </w:r>
    </w:p>
    <w:p w14:paraId="5D553255" w14:textId="77777777" w:rsidR="00F505C3" w:rsidRPr="00D928C5" w:rsidRDefault="00F505C3" w:rsidP="00D928C5">
      <w:pPr>
        <w:pStyle w:val="ListParagraph"/>
        <w:numPr>
          <w:ilvl w:val="0"/>
          <w:numId w:val="14"/>
        </w:numPr>
        <w:autoSpaceDE w:val="0"/>
        <w:autoSpaceDN w:val="0"/>
        <w:adjustRightInd w:val="0"/>
        <w:spacing w:before="0" w:after="0" w:afterAutospacing="0"/>
        <w:ind w:left="1440"/>
        <w:rPr>
          <w:rFonts w:ascii="Times New Roman" w:hAnsi="Times New Roman" w:cs="Times New Roman"/>
          <w:b/>
          <w:sz w:val="24"/>
          <w:szCs w:val="24"/>
        </w:rPr>
      </w:pPr>
      <w:r w:rsidRPr="00D928C5">
        <w:rPr>
          <w:rFonts w:ascii="Times New Roman" w:hAnsi="Times New Roman" w:cs="Times New Roman"/>
          <w:b/>
          <w:sz w:val="24"/>
          <w:szCs w:val="24"/>
        </w:rPr>
        <w:lastRenderedPageBreak/>
        <w:t>Mediation</w:t>
      </w:r>
    </w:p>
    <w:p w14:paraId="0526DEDA" w14:textId="77777777" w:rsidR="00A76D64" w:rsidRPr="00D928C5" w:rsidRDefault="00F505C3" w:rsidP="00D928C5">
      <w:pPr>
        <w:pStyle w:val="ListParagraph"/>
        <w:autoSpaceDE w:val="0"/>
        <w:autoSpaceDN w:val="0"/>
        <w:adjustRightInd w:val="0"/>
        <w:spacing w:before="0" w:after="0" w:afterAutospacing="0"/>
        <w:ind w:left="1080"/>
        <w:rPr>
          <w:rFonts w:ascii="Times New Roman" w:hAnsi="Times New Roman" w:cs="Times New Roman"/>
          <w:sz w:val="24"/>
          <w:szCs w:val="24"/>
        </w:rPr>
      </w:pPr>
      <w:proofErr w:type="gramStart"/>
      <w:r w:rsidRPr="00D928C5">
        <w:rPr>
          <w:rFonts w:ascii="Times New Roman" w:hAnsi="Times New Roman" w:cs="Times New Roman"/>
          <w:sz w:val="24"/>
          <w:szCs w:val="24"/>
        </w:rPr>
        <w:t>Formal mediation may also be facilitated by an outside party who is acceptable to both parties and can occur at any time during the process when agreed to by both parties</w:t>
      </w:r>
      <w:proofErr w:type="gramEnd"/>
      <w:r w:rsidRPr="00D928C5">
        <w:rPr>
          <w:rFonts w:ascii="Times New Roman" w:hAnsi="Times New Roman" w:cs="Times New Roman"/>
          <w:sz w:val="24"/>
          <w:szCs w:val="24"/>
        </w:rPr>
        <w:t>.</w:t>
      </w:r>
      <w:bookmarkStart w:id="40" w:name="_Toc353670833"/>
      <w:bookmarkStart w:id="41" w:name="_Toc506126265"/>
    </w:p>
    <w:p w14:paraId="3E51E450" w14:textId="42581755" w:rsidR="00F505C3" w:rsidRPr="00D928C5" w:rsidRDefault="00A76D64" w:rsidP="00D928C5">
      <w:pPr>
        <w:pStyle w:val="Heading1"/>
        <w:spacing w:before="0" w:after="0" w:afterAutospacing="0"/>
      </w:pPr>
      <w:bookmarkStart w:id="42" w:name="_Toc518227847"/>
      <w:r w:rsidRPr="00D928C5">
        <w:t xml:space="preserve">11 </w:t>
      </w:r>
      <w:r w:rsidR="00F505C3" w:rsidRPr="00D928C5">
        <w:t>Formal Process</w:t>
      </w:r>
      <w:bookmarkEnd w:id="40"/>
      <w:bookmarkEnd w:id="41"/>
      <w:bookmarkEnd w:id="42"/>
    </w:p>
    <w:p w14:paraId="66B0B41E" w14:textId="77777777" w:rsidR="00F505C3" w:rsidRPr="00D928C5" w:rsidRDefault="00F505C3" w:rsidP="00D928C5">
      <w:pPr>
        <w:spacing w:before="0" w:after="0" w:afterAutospacing="0"/>
        <w:rPr>
          <w:rFonts w:ascii="Times New Roman" w:hAnsi="Times New Roman" w:cs="Times New Roman"/>
          <w:sz w:val="24"/>
          <w:szCs w:val="24"/>
          <w:lang w:val="en-GB"/>
        </w:rPr>
      </w:pPr>
      <w:r w:rsidRPr="00D928C5">
        <w:rPr>
          <w:rFonts w:ascii="Times New Roman" w:hAnsi="Times New Roman" w:cs="Times New Roman"/>
          <w:sz w:val="24"/>
          <w:szCs w:val="24"/>
          <w:lang w:val="en-GB"/>
        </w:rPr>
        <w:t>Either party can choose to follow the formal complaint and resolution procedure as follows</w:t>
      </w:r>
      <w:proofErr w:type="gramStart"/>
      <w:r w:rsidRPr="00D928C5">
        <w:rPr>
          <w:rFonts w:ascii="Times New Roman" w:hAnsi="Times New Roman" w:cs="Times New Roman"/>
          <w:sz w:val="24"/>
          <w:szCs w:val="24"/>
          <w:lang w:val="en-GB"/>
        </w:rPr>
        <w:t>;</w:t>
      </w:r>
      <w:proofErr w:type="gramEnd"/>
      <w:r w:rsidRPr="00D928C5">
        <w:rPr>
          <w:rFonts w:ascii="Times New Roman" w:hAnsi="Times New Roman" w:cs="Times New Roman"/>
          <w:sz w:val="24"/>
          <w:szCs w:val="24"/>
          <w:lang w:val="en-GB"/>
        </w:rPr>
        <w:t xml:space="preserve"> </w:t>
      </w:r>
    </w:p>
    <w:p w14:paraId="23FAC1AF" w14:textId="77777777" w:rsidR="00F505C3" w:rsidRPr="00D928C5" w:rsidRDefault="00F505C3" w:rsidP="00D928C5">
      <w:pPr>
        <w:pStyle w:val="ListParagraph"/>
        <w:numPr>
          <w:ilvl w:val="0"/>
          <w:numId w:val="11"/>
        </w:numPr>
        <w:autoSpaceDE w:val="0"/>
        <w:autoSpaceDN w:val="0"/>
        <w:adjustRightInd w:val="0"/>
        <w:spacing w:before="0" w:after="0" w:afterAutospacing="0"/>
        <w:ind w:left="1440"/>
        <w:rPr>
          <w:rFonts w:ascii="Times New Roman" w:hAnsi="Times New Roman" w:cs="Times New Roman"/>
          <w:b/>
          <w:sz w:val="24"/>
          <w:szCs w:val="24"/>
        </w:rPr>
      </w:pPr>
      <w:r w:rsidRPr="00D928C5">
        <w:rPr>
          <w:rFonts w:ascii="Times New Roman" w:hAnsi="Times New Roman" w:cs="Times New Roman"/>
          <w:b/>
          <w:sz w:val="24"/>
          <w:szCs w:val="24"/>
        </w:rPr>
        <w:t>Written Complaint</w:t>
      </w:r>
    </w:p>
    <w:p w14:paraId="2334930E" w14:textId="4EDC2F77" w:rsidR="00F505C3" w:rsidRPr="00D928C5" w:rsidRDefault="00F505C3" w:rsidP="00D928C5">
      <w:pPr>
        <w:pStyle w:val="ListParagraph"/>
        <w:autoSpaceDE w:val="0"/>
        <w:autoSpaceDN w:val="0"/>
        <w:adjustRightInd w:val="0"/>
        <w:spacing w:before="0" w:after="0" w:afterAutospacing="0"/>
        <w:ind w:left="1080"/>
        <w:rPr>
          <w:rFonts w:ascii="Times New Roman" w:hAnsi="Times New Roman" w:cs="Times New Roman"/>
          <w:sz w:val="24"/>
          <w:szCs w:val="24"/>
        </w:rPr>
      </w:pPr>
      <w:r w:rsidRPr="00D928C5">
        <w:rPr>
          <w:rFonts w:ascii="Times New Roman" w:hAnsi="Times New Roman" w:cs="Times New Roman"/>
          <w:sz w:val="24"/>
          <w:szCs w:val="24"/>
        </w:rPr>
        <w:t>A formal written complaint may be made to the immediate supervisor. The complaint will specify the details of the allegation, including;</w:t>
      </w:r>
      <w:r w:rsidR="00300F35" w:rsidRPr="00D928C5">
        <w:rPr>
          <w:rFonts w:ascii="Times New Roman" w:hAnsi="Times New Roman" w:cs="Times New Roman"/>
          <w:sz w:val="24"/>
          <w:szCs w:val="24"/>
        </w:rPr>
        <w:t xml:space="preserve"> </w:t>
      </w:r>
      <w:r w:rsidRPr="00D928C5">
        <w:rPr>
          <w:rFonts w:ascii="Times New Roman" w:hAnsi="Times New Roman" w:cs="Times New Roman"/>
          <w:sz w:val="24"/>
          <w:szCs w:val="24"/>
        </w:rPr>
        <w:t>Name, title and location of the respondent;</w:t>
      </w:r>
    </w:p>
    <w:p w14:paraId="2B4A90D6" w14:textId="44A3A7C1" w:rsidR="00F505C3" w:rsidRPr="00D928C5" w:rsidRDefault="00F505C3" w:rsidP="00D928C5">
      <w:pPr>
        <w:pStyle w:val="ListParagraph"/>
        <w:autoSpaceDE w:val="0"/>
        <w:autoSpaceDN w:val="0"/>
        <w:adjustRightInd w:val="0"/>
        <w:spacing w:before="0" w:after="0" w:afterAutospacing="0"/>
        <w:ind w:left="1080"/>
        <w:rPr>
          <w:rFonts w:ascii="Times New Roman" w:hAnsi="Times New Roman" w:cs="Times New Roman"/>
          <w:sz w:val="24"/>
          <w:szCs w:val="24"/>
        </w:rPr>
      </w:pPr>
      <w:proofErr w:type="gramStart"/>
      <w:r w:rsidRPr="00D928C5">
        <w:rPr>
          <w:rFonts w:ascii="Times New Roman" w:hAnsi="Times New Roman" w:cs="Times New Roman"/>
          <w:sz w:val="24"/>
          <w:szCs w:val="24"/>
        </w:rPr>
        <w:t>A description of the action/circumstances of the complaint</w:t>
      </w:r>
      <w:r w:rsidR="00300F35" w:rsidRPr="00D928C5">
        <w:rPr>
          <w:rFonts w:ascii="Times New Roman" w:hAnsi="Times New Roman" w:cs="Times New Roman"/>
          <w:sz w:val="24"/>
          <w:szCs w:val="24"/>
        </w:rPr>
        <w:t xml:space="preserve">, </w:t>
      </w:r>
      <w:r w:rsidRPr="00D928C5">
        <w:rPr>
          <w:rFonts w:ascii="Times New Roman" w:hAnsi="Times New Roman" w:cs="Times New Roman"/>
          <w:sz w:val="24"/>
          <w:szCs w:val="24"/>
        </w:rPr>
        <w:t>Date(s) of incident(s)</w:t>
      </w:r>
      <w:r w:rsidR="00300F35" w:rsidRPr="00D928C5">
        <w:rPr>
          <w:rFonts w:ascii="Times New Roman" w:hAnsi="Times New Roman" w:cs="Times New Roman"/>
          <w:sz w:val="24"/>
          <w:szCs w:val="24"/>
        </w:rPr>
        <w:t xml:space="preserve">, </w:t>
      </w:r>
      <w:r w:rsidRPr="00D928C5">
        <w:rPr>
          <w:rFonts w:ascii="Times New Roman" w:hAnsi="Times New Roman" w:cs="Times New Roman"/>
          <w:sz w:val="24"/>
          <w:szCs w:val="24"/>
        </w:rPr>
        <w:t>Name of witnesses, if any.</w:t>
      </w:r>
      <w:proofErr w:type="gramEnd"/>
      <w:r w:rsidR="00300F35" w:rsidRPr="00D928C5">
        <w:rPr>
          <w:rFonts w:ascii="Times New Roman" w:hAnsi="Times New Roman" w:cs="Times New Roman"/>
          <w:sz w:val="24"/>
          <w:szCs w:val="24"/>
        </w:rPr>
        <w:t xml:space="preserve"> </w:t>
      </w:r>
      <w:r w:rsidRPr="00D928C5">
        <w:rPr>
          <w:rFonts w:ascii="Times New Roman" w:hAnsi="Times New Roman" w:cs="Times New Roman"/>
          <w:sz w:val="24"/>
          <w:szCs w:val="24"/>
        </w:rPr>
        <w:t>If the complaint is against the supervisor, it can be filed with the next level of management.</w:t>
      </w:r>
      <w:r w:rsidR="00300F35" w:rsidRPr="00D928C5">
        <w:rPr>
          <w:rFonts w:ascii="Times New Roman" w:hAnsi="Times New Roman" w:cs="Times New Roman"/>
          <w:sz w:val="24"/>
          <w:szCs w:val="24"/>
        </w:rPr>
        <w:t xml:space="preserve"> </w:t>
      </w:r>
      <w:r w:rsidRPr="00D928C5">
        <w:rPr>
          <w:rFonts w:ascii="Times New Roman" w:hAnsi="Times New Roman" w:cs="Times New Roman"/>
          <w:sz w:val="24"/>
          <w:szCs w:val="24"/>
        </w:rPr>
        <w:t xml:space="preserve">The supervisor will send formal written complaints to the Department of Human Resources. </w:t>
      </w:r>
    </w:p>
    <w:p w14:paraId="66A32DF1" w14:textId="32FB688D" w:rsidR="00F505C3" w:rsidRPr="00D928C5" w:rsidRDefault="00F505C3" w:rsidP="00D928C5">
      <w:pPr>
        <w:pStyle w:val="ListParagraph"/>
        <w:autoSpaceDE w:val="0"/>
        <w:autoSpaceDN w:val="0"/>
        <w:adjustRightInd w:val="0"/>
        <w:spacing w:before="0" w:after="0" w:afterAutospacing="0"/>
        <w:ind w:left="1080"/>
        <w:rPr>
          <w:rFonts w:ascii="Times New Roman" w:hAnsi="Times New Roman" w:cs="Times New Roman"/>
          <w:sz w:val="24"/>
          <w:szCs w:val="24"/>
        </w:rPr>
      </w:pPr>
      <w:r w:rsidRPr="00D928C5">
        <w:rPr>
          <w:rFonts w:ascii="Times New Roman" w:hAnsi="Times New Roman" w:cs="Times New Roman"/>
          <w:sz w:val="24"/>
          <w:szCs w:val="24"/>
        </w:rPr>
        <w:t xml:space="preserve">The department of HR shall write to the DVC (AF&amp;P) on the same and request for constitution of an investigating panel. The DVC (AF&amp;P) shall appoint an investigating panel constituting of the Registrar (Administration) as the chair, HR officer as the secretariat with one representation from academic departments, one from </w:t>
      </w:r>
      <w:r w:rsidR="00300F35" w:rsidRPr="00D928C5">
        <w:rPr>
          <w:rFonts w:ascii="Times New Roman" w:hAnsi="Times New Roman" w:cs="Times New Roman"/>
          <w:sz w:val="24"/>
          <w:szCs w:val="24"/>
        </w:rPr>
        <w:t>non-academic</w:t>
      </w:r>
      <w:r w:rsidRPr="00D928C5">
        <w:rPr>
          <w:rFonts w:ascii="Times New Roman" w:hAnsi="Times New Roman" w:cs="Times New Roman"/>
          <w:sz w:val="24"/>
          <w:szCs w:val="24"/>
        </w:rPr>
        <w:t xml:space="preserve"> divisions and legal officer. In case any of the above officers is the complainant or the accused, the DVC (AF&amp;P) shall substitute them with other suitable officers.</w:t>
      </w:r>
    </w:p>
    <w:p w14:paraId="1D266C57" w14:textId="77777777" w:rsidR="00F505C3" w:rsidRPr="00D928C5" w:rsidRDefault="00F505C3" w:rsidP="00D928C5">
      <w:pPr>
        <w:pStyle w:val="ListParagraph"/>
        <w:numPr>
          <w:ilvl w:val="0"/>
          <w:numId w:val="11"/>
        </w:numPr>
        <w:autoSpaceDE w:val="0"/>
        <w:autoSpaceDN w:val="0"/>
        <w:adjustRightInd w:val="0"/>
        <w:spacing w:before="0" w:after="0" w:afterAutospacing="0"/>
        <w:ind w:left="1440"/>
        <w:rPr>
          <w:rFonts w:ascii="Times New Roman" w:hAnsi="Times New Roman" w:cs="Times New Roman"/>
          <w:b/>
          <w:sz w:val="24"/>
          <w:szCs w:val="24"/>
        </w:rPr>
      </w:pPr>
      <w:r w:rsidRPr="00D928C5">
        <w:rPr>
          <w:rFonts w:ascii="Times New Roman" w:hAnsi="Times New Roman" w:cs="Times New Roman"/>
          <w:b/>
          <w:sz w:val="24"/>
          <w:szCs w:val="24"/>
        </w:rPr>
        <w:t>Investigation</w:t>
      </w:r>
    </w:p>
    <w:p w14:paraId="1757C930" w14:textId="18B7EABA" w:rsidR="00F505C3" w:rsidRPr="00D928C5" w:rsidRDefault="00F505C3" w:rsidP="00D928C5">
      <w:pPr>
        <w:pStyle w:val="ListParagraph"/>
        <w:autoSpaceDE w:val="0"/>
        <w:autoSpaceDN w:val="0"/>
        <w:adjustRightInd w:val="0"/>
        <w:spacing w:before="0" w:after="0" w:afterAutospacing="0"/>
        <w:ind w:left="1080"/>
        <w:rPr>
          <w:rFonts w:ascii="Times New Roman" w:hAnsi="Times New Roman" w:cs="Times New Roman"/>
          <w:sz w:val="24"/>
          <w:szCs w:val="24"/>
        </w:rPr>
      </w:pPr>
      <w:r w:rsidRPr="00D928C5">
        <w:rPr>
          <w:rFonts w:ascii="Times New Roman" w:hAnsi="Times New Roman" w:cs="Times New Roman"/>
          <w:sz w:val="24"/>
          <w:szCs w:val="24"/>
        </w:rPr>
        <w:t>The investigation panel shall investigate the allegations of gender violence and make recommendations through a written report to the DVC (AF&amp;P). The investigations shall involve giving a fair hearing to all the parties. The panel may summon such witnesses who may hold necessary evidence to the benefit of the investigations.</w:t>
      </w:r>
      <w:r w:rsidR="00300F35" w:rsidRPr="00D928C5">
        <w:rPr>
          <w:rFonts w:ascii="Times New Roman" w:hAnsi="Times New Roman" w:cs="Times New Roman"/>
          <w:sz w:val="24"/>
          <w:szCs w:val="24"/>
        </w:rPr>
        <w:t xml:space="preserve"> </w:t>
      </w:r>
      <w:r w:rsidRPr="00D928C5">
        <w:rPr>
          <w:rFonts w:ascii="Times New Roman" w:hAnsi="Times New Roman" w:cs="Times New Roman"/>
          <w:sz w:val="24"/>
          <w:szCs w:val="24"/>
        </w:rPr>
        <w:t xml:space="preserve">Based on the investigations, disciplinary action will be taken in line with the terms and conditions of service for staff members and as per students’ rules and regulations.  </w:t>
      </w:r>
    </w:p>
    <w:p w14:paraId="01D54DB0" w14:textId="2E93FF68" w:rsidR="00F505C3" w:rsidRPr="00D928C5" w:rsidRDefault="00A76D64" w:rsidP="00D928C5">
      <w:pPr>
        <w:pStyle w:val="Heading1"/>
        <w:spacing w:before="0" w:after="0" w:afterAutospacing="0"/>
      </w:pPr>
      <w:bookmarkStart w:id="43" w:name="_Toc353670834"/>
      <w:bookmarkStart w:id="44" w:name="_Toc506126266"/>
      <w:bookmarkStart w:id="45" w:name="_Toc518227848"/>
      <w:r w:rsidRPr="00D928C5">
        <w:lastRenderedPageBreak/>
        <w:t xml:space="preserve">12. </w:t>
      </w:r>
      <w:r w:rsidR="00F505C3" w:rsidRPr="00D928C5">
        <w:t>Retaliation</w:t>
      </w:r>
      <w:bookmarkEnd w:id="43"/>
      <w:bookmarkEnd w:id="44"/>
      <w:bookmarkEnd w:id="45"/>
    </w:p>
    <w:p w14:paraId="6F121B9F" w14:textId="77777777" w:rsidR="00F505C3" w:rsidRPr="00D928C5" w:rsidRDefault="00F505C3" w:rsidP="00D928C5">
      <w:pPr>
        <w:autoSpaceDE w:val="0"/>
        <w:autoSpaceDN w:val="0"/>
        <w:adjustRightInd w:val="0"/>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The University will not tolerate retaliation, reprisals or threats as a result of filing a complaint or speaking as a witness. Any acts of retaliation will be dealt with as per the terms and conditions of service.</w:t>
      </w:r>
    </w:p>
    <w:p w14:paraId="25169CE9" w14:textId="7659DC63" w:rsidR="00F505C3" w:rsidRPr="00D928C5" w:rsidRDefault="00A76D64" w:rsidP="00D928C5">
      <w:pPr>
        <w:pStyle w:val="Heading1"/>
        <w:spacing w:before="0" w:after="0" w:afterAutospacing="0"/>
      </w:pPr>
      <w:bookmarkStart w:id="46" w:name="_Toc353670835"/>
      <w:bookmarkStart w:id="47" w:name="_Toc506126267"/>
      <w:bookmarkStart w:id="48" w:name="_Toc518227849"/>
      <w:r w:rsidRPr="00D928C5">
        <w:t>13.</w:t>
      </w:r>
      <w:r w:rsidR="00F505C3" w:rsidRPr="00D928C5">
        <w:t xml:space="preserve"> </w:t>
      </w:r>
      <w:r w:rsidRPr="00D928C5">
        <w:t>Privacy and Confidentiality</w:t>
      </w:r>
      <w:bookmarkEnd w:id="46"/>
      <w:bookmarkEnd w:id="47"/>
      <w:bookmarkEnd w:id="48"/>
    </w:p>
    <w:p w14:paraId="6F8E5B20" w14:textId="2A944DAB" w:rsidR="00F505C3" w:rsidRPr="00D928C5" w:rsidRDefault="00F505C3" w:rsidP="00D928C5">
      <w:pPr>
        <w:spacing w:before="0" w:after="0" w:afterAutospacing="0"/>
        <w:rPr>
          <w:rFonts w:ascii="Times New Roman" w:hAnsi="Times New Roman" w:cs="Times New Roman"/>
          <w:sz w:val="24"/>
          <w:szCs w:val="24"/>
          <w:lang w:val="x-none" w:eastAsia="x-none"/>
        </w:rPr>
      </w:pPr>
      <w:r w:rsidRPr="00D928C5">
        <w:rPr>
          <w:rFonts w:ascii="Times New Roman" w:hAnsi="Times New Roman" w:cs="Times New Roman"/>
          <w:sz w:val="24"/>
          <w:szCs w:val="24"/>
        </w:rPr>
        <w:t xml:space="preserve">The University is committed to respecting the confidentiality of the Survivor/Victim’s experience of Sexual/Gender-based Violence, as well as the confidentiality of the Respondent, unless the safety of a Survivor/Victim or the greater University Community is at risk and/or where the University has an extraordinary legal obligation to act. In these circumstances, the University reserves the right to initiate an investigation or to </w:t>
      </w:r>
      <w:r w:rsidR="003F0FD1" w:rsidRPr="00D928C5">
        <w:rPr>
          <w:rFonts w:ascii="Times New Roman" w:hAnsi="Times New Roman" w:cs="Times New Roman"/>
          <w:sz w:val="24"/>
          <w:szCs w:val="24"/>
        </w:rPr>
        <w:t>r</w:t>
      </w:r>
      <w:r w:rsidRPr="00D928C5">
        <w:rPr>
          <w:rFonts w:ascii="Times New Roman" w:hAnsi="Times New Roman" w:cs="Times New Roman"/>
          <w:sz w:val="24"/>
          <w:szCs w:val="24"/>
        </w:rPr>
        <w:t>eport the incident to the appropriate authorities.</w:t>
      </w:r>
    </w:p>
    <w:p w14:paraId="29D68779" w14:textId="056A0CD5" w:rsidR="00F505C3" w:rsidRPr="00D928C5" w:rsidRDefault="00A76D64" w:rsidP="00D928C5">
      <w:pPr>
        <w:pStyle w:val="Heading1"/>
        <w:spacing w:before="0" w:after="0" w:afterAutospacing="0"/>
      </w:pPr>
      <w:bookmarkStart w:id="49" w:name="_Toc353670836"/>
      <w:bookmarkStart w:id="50" w:name="_Toc506126268"/>
      <w:bookmarkStart w:id="51" w:name="_Toc518227850"/>
      <w:r w:rsidRPr="00D928C5">
        <w:t>14. Reporting to the Police</w:t>
      </w:r>
      <w:bookmarkEnd w:id="49"/>
      <w:bookmarkEnd w:id="50"/>
      <w:bookmarkEnd w:id="51"/>
    </w:p>
    <w:p w14:paraId="2617E41B" w14:textId="1813DDC2" w:rsidR="00F505C3" w:rsidRPr="00D928C5" w:rsidRDefault="00F505C3" w:rsidP="00D928C5">
      <w:pPr>
        <w:autoSpaceDE w:val="0"/>
        <w:autoSpaceDN w:val="0"/>
        <w:adjustRightInd w:val="0"/>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The University has a responsibility to report a suspected crime to the police.</w:t>
      </w:r>
      <w:r w:rsidR="00300F35" w:rsidRPr="00D928C5">
        <w:rPr>
          <w:rFonts w:ascii="Times New Roman" w:hAnsi="Times New Roman" w:cs="Times New Roman"/>
          <w:sz w:val="24"/>
          <w:szCs w:val="24"/>
        </w:rPr>
        <w:t xml:space="preserve"> </w:t>
      </w:r>
      <w:r w:rsidRPr="00D928C5">
        <w:rPr>
          <w:rFonts w:ascii="Times New Roman" w:hAnsi="Times New Roman" w:cs="Times New Roman"/>
          <w:sz w:val="24"/>
          <w:szCs w:val="24"/>
        </w:rPr>
        <w:t>Where gender violence</w:t>
      </w:r>
      <w:r w:rsidR="00192554" w:rsidRPr="00D928C5">
        <w:rPr>
          <w:rFonts w:ascii="Times New Roman" w:hAnsi="Times New Roman" w:cs="Times New Roman"/>
          <w:sz w:val="24"/>
          <w:szCs w:val="24"/>
        </w:rPr>
        <w:t xml:space="preserve"> constitutes a criminal offence, </w:t>
      </w:r>
      <w:r w:rsidRPr="00D928C5">
        <w:rPr>
          <w:rFonts w:ascii="Times New Roman" w:hAnsi="Times New Roman" w:cs="Times New Roman"/>
          <w:sz w:val="24"/>
          <w:szCs w:val="24"/>
        </w:rPr>
        <w:t xml:space="preserve">then the University shall report and cooperate with the police in ensuring justice and fairness to both the victim and the accused. </w:t>
      </w:r>
    </w:p>
    <w:p w14:paraId="1890FBAC" w14:textId="6155141B" w:rsidR="00F505C3" w:rsidRPr="00D928C5" w:rsidRDefault="00A76D64" w:rsidP="00D928C5">
      <w:pPr>
        <w:pStyle w:val="Heading1"/>
        <w:spacing w:before="0" w:after="0" w:afterAutospacing="0"/>
      </w:pPr>
      <w:bookmarkStart w:id="52" w:name="_Toc353670837"/>
      <w:bookmarkStart w:id="53" w:name="_Toc506126269"/>
      <w:bookmarkStart w:id="54" w:name="_Toc518227851"/>
      <w:r w:rsidRPr="00D928C5">
        <w:t>15. Medical Treatment and Support</w:t>
      </w:r>
      <w:bookmarkEnd w:id="52"/>
      <w:bookmarkEnd w:id="53"/>
      <w:bookmarkEnd w:id="54"/>
    </w:p>
    <w:p w14:paraId="0D13AFDB" w14:textId="77777777" w:rsidR="00F505C3" w:rsidRPr="00D928C5" w:rsidRDefault="00F505C3" w:rsidP="00D928C5">
      <w:pPr>
        <w:autoSpaceDE w:val="0"/>
        <w:autoSpaceDN w:val="0"/>
        <w:adjustRightInd w:val="0"/>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Appropriate medical treatment shall be availed, where required, to workers affected by gender violence at workplace. Counseling services shall also be made accessible to such victims and their close family members as appropriate.</w:t>
      </w:r>
    </w:p>
    <w:p w14:paraId="1CD9E1F7" w14:textId="21AD6439" w:rsidR="00F505C3" w:rsidRPr="00D928C5" w:rsidRDefault="00A76D64" w:rsidP="00D928C5">
      <w:pPr>
        <w:pStyle w:val="Heading1"/>
        <w:spacing w:before="0" w:after="0" w:afterAutospacing="0"/>
      </w:pPr>
      <w:bookmarkStart w:id="55" w:name="_Toc353670839"/>
      <w:bookmarkStart w:id="56" w:name="_Toc506126270"/>
      <w:bookmarkStart w:id="57" w:name="_Toc518227852"/>
      <w:r w:rsidRPr="00D928C5">
        <w:t>16. Promotion of the Policy</w:t>
      </w:r>
      <w:bookmarkEnd w:id="55"/>
      <w:bookmarkEnd w:id="56"/>
      <w:bookmarkEnd w:id="57"/>
    </w:p>
    <w:p w14:paraId="6DBE8B0F" w14:textId="47341801" w:rsidR="00F505C3" w:rsidRPr="00D928C5" w:rsidRDefault="00F505C3" w:rsidP="00D928C5">
      <w:pPr>
        <w:autoSpaceDE w:val="0"/>
        <w:autoSpaceDN w:val="0"/>
        <w:adjustRightInd w:val="0"/>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The employees shall be made aware of this policy through a range of methods such as providing information about the policy on notice-boards, notices, news</w:t>
      </w:r>
      <w:r w:rsidR="00300F35" w:rsidRPr="00D928C5">
        <w:rPr>
          <w:rFonts w:ascii="Times New Roman" w:hAnsi="Times New Roman" w:cs="Times New Roman"/>
          <w:sz w:val="24"/>
          <w:szCs w:val="24"/>
        </w:rPr>
        <w:t>-</w:t>
      </w:r>
      <w:r w:rsidRPr="00D928C5">
        <w:rPr>
          <w:rFonts w:ascii="Times New Roman" w:hAnsi="Times New Roman" w:cs="Times New Roman"/>
          <w:sz w:val="24"/>
          <w:szCs w:val="24"/>
        </w:rPr>
        <w:t>sheets</w:t>
      </w:r>
      <w:r w:rsidR="00300F35" w:rsidRPr="00D928C5">
        <w:rPr>
          <w:rFonts w:ascii="Times New Roman" w:hAnsi="Times New Roman" w:cs="Times New Roman"/>
          <w:sz w:val="24"/>
          <w:szCs w:val="24"/>
        </w:rPr>
        <w:t xml:space="preserve"> </w:t>
      </w:r>
      <w:r w:rsidRPr="00D928C5">
        <w:rPr>
          <w:rFonts w:ascii="Times New Roman" w:hAnsi="Times New Roman" w:cs="Times New Roman"/>
          <w:sz w:val="24"/>
          <w:szCs w:val="24"/>
        </w:rPr>
        <w:t xml:space="preserve">in canteens, restaurants, websites, through training courses and more creatively where possible via the media of drama, promotional DVDs and staff seminars etc. Information on the policy should be included in employee handbooks, induction packs, pay slips, and relevant in-house training. </w:t>
      </w:r>
      <w:proofErr w:type="gramStart"/>
      <w:r w:rsidRPr="00D928C5">
        <w:rPr>
          <w:rFonts w:ascii="Times New Roman" w:hAnsi="Times New Roman" w:cs="Times New Roman"/>
          <w:sz w:val="24"/>
          <w:szCs w:val="24"/>
        </w:rPr>
        <w:t>The policy shall be promoted by senior staff in partnership</w:t>
      </w:r>
      <w:proofErr w:type="gramEnd"/>
      <w:r w:rsidRPr="00D928C5">
        <w:rPr>
          <w:rFonts w:ascii="Times New Roman" w:hAnsi="Times New Roman" w:cs="Times New Roman"/>
          <w:sz w:val="24"/>
          <w:szCs w:val="24"/>
        </w:rPr>
        <w:t xml:space="preserve"> with employee representatives.</w:t>
      </w:r>
    </w:p>
    <w:p w14:paraId="3A981437" w14:textId="352922F5" w:rsidR="00F505C3" w:rsidRPr="00D928C5" w:rsidRDefault="00A76D64" w:rsidP="00D928C5">
      <w:pPr>
        <w:pStyle w:val="Heading1"/>
        <w:spacing w:before="0" w:after="0" w:afterAutospacing="0"/>
      </w:pPr>
      <w:bookmarkStart w:id="58" w:name="_Toc353670840"/>
      <w:bookmarkStart w:id="59" w:name="_Toc506126271"/>
      <w:bookmarkStart w:id="60" w:name="_Toc518227853"/>
      <w:r w:rsidRPr="00D928C5">
        <w:lastRenderedPageBreak/>
        <w:t>17. Recording Acts of Violence at the Workplace Level</w:t>
      </w:r>
      <w:bookmarkEnd w:id="58"/>
      <w:bookmarkEnd w:id="59"/>
      <w:bookmarkEnd w:id="60"/>
    </w:p>
    <w:p w14:paraId="774C5659" w14:textId="77777777" w:rsidR="00F505C3" w:rsidRPr="00D928C5" w:rsidRDefault="00F505C3" w:rsidP="00D928C5">
      <w:pPr>
        <w:autoSpaceDE w:val="0"/>
        <w:autoSpaceDN w:val="0"/>
        <w:adjustRightInd w:val="0"/>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Incidences of gender violence at workplace in the University shall be recorded.  This is important for the University to learn from those experiences. The management shall review these experiences in order to identify patterns and trends, including:</w:t>
      </w:r>
    </w:p>
    <w:p w14:paraId="46998267" w14:textId="77777777" w:rsidR="00F505C3" w:rsidRPr="00D928C5" w:rsidRDefault="00F505C3" w:rsidP="00D928C5">
      <w:pPr>
        <w:pStyle w:val="ListParagraph"/>
        <w:numPr>
          <w:ilvl w:val="0"/>
          <w:numId w:val="6"/>
        </w:numPr>
        <w:autoSpaceDE w:val="0"/>
        <w:autoSpaceDN w:val="0"/>
        <w:adjustRightInd w:val="0"/>
        <w:spacing w:before="0" w:after="0" w:afterAutospacing="0"/>
        <w:ind w:hanging="360"/>
        <w:rPr>
          <w:rFonts w:ascii="Times New Roman" w:hAnsi="Times New Roman" w:cs="Times New Roman"/>
          <w:sz w:val="24"/>
          <w:szCs w:val="24"/>
        </w:rPr>
      </w:pPr>
      <w:r w:rsidRPr="00D928C5">
        <w:rPr>
          <w:rFonts w:ascii="Times New Roman" w:hAnsi="Times New Roman" w:cs="Times New Roman"/>
          <w:sz w:val="24"/>
          <w:szCs w:val="24"/>
        </w:rPr>
        <w:t>Identifying sources of workplace violence as being internal or external, where possible;</w:t>
      </w:r>
    </w:p>
    <w:p w14:paraId="0A2C7CD1" w14:textId="3F5ED9DB" w:rsidR="00F505C3" w:rsidRPr="00D928C5" w:rsidRDefault="00F505C3" w:rsidP="00D928C5">
      <w:pPr>
        <w:pStyle w:val="ListParagraph"/>
        <w:tabs>
          <w:tab w:val="left" w:pos="540"/>
        </w:tabs>
        <w:autoSpaceDE w:val="0"/>
        <w:autoSpaceDN w:val="0"/>
        <w:adjustRightInd w:val="0"/>
        <w:spacing w:before="0" w:after="0" w:afterAutospacing="0"/>
        <w:ind w:left="1080"/>
        <w:rPr>
          <w:rFonts w:ascii="Times New Roman" w:hAnsi="Times New Roman" w:cs="Times New Roman"/>
          <w:sz w:val="24"/>
          <w:szCs w:val="24"/>
        </w:rPr>
      </w:pPr>
      <w:r w:rsidRPr="00D928C5">
        <w:rPr>
          <w:rFonts w:ascii="Times New Roman" w:hAnsi="Times New Roman" w:cs="Times New Roman"/>
          <w:sz w:val="24"/>
          <w:szCs w:val="24"/>
        </w:rPr>
        <w:t>Categories and severity;</w:t>
      </w:r>
    </w:p>
    <w:p w14:paraId="67BD17C5" w14:textId="77777777" w:rsidR="00F505C3" w:rsidRPr="00D928C5" w:rsidRDefault="00F505C3" w:rsidP="00D928C5">
      <w:pPr>
        <w:pStyle w:val="ListParagraph"/>
        <w:numPr>
          <w:ilvl w:val="0"/>
          <w:numId w:val="6"/>
        </w:numPr>
        <w:tabs>
          <w:tab w:val="left" w:pos="540"/>
        </w:tabs>
        <w:autoSpaceDE w:val="0"/>
        <w:autoSpaceDN w:val="0"/>
        <w:adjustRightInd w:val="0"/>
        <w:spacing w:before="0" w:after="0" w:afterAutospacing="0"/>
        <w:ind w:hanging="360"/>
        <w:rPr>
          <w:rFonts w:ascii="Times New Roman" w:hAnsi="Times New Roman" w:cs="Times New Roman"/>
          <w:sz w:val="24"/>
          <w:szCs w:val="24"/>
        </w:rPr>
      </w:pPr>
      <w:r w:rsidRPr="00D928C5">
        <w:rPr>
          <w:rFonts w:ascii="Times New Roman" w:hAnsi="Times New Roman" w:cs="Times New Roman"/>
          <w:sz w:val="24"/>
          <w:szCs w:val="24"/>
        </w:rPr>
        <w:t>Incidence of violence in particular area/task categories;</w:t>
      </w:r>
    </w:p>
    <w:p w14:paraId="5C45C319" w14:textId="77777777" w:rsidR="00F505C3" w:rsidRPr="00D928C5" w:rsidRDefault="00F505C3" w:rsidP="00D928C5">
      <w:pPr>
        <w:pStyle w:val="ListParagraph"/>
        <w:numPr>
          <w:ilvl w:val="0"/>
          <w:numId w:val="6"/>
        </w:numPr>
        <w:tabs>
          <w:tab w:val="left" w:pos="540"/>
        </w:tabs>
        <w:autoSpaceDE w:val="0"/>
        <w:autoSpaceDN w:val="0"/>
        <w:adjustRightInd w:val="0"/>
        <w:spacing w:before="0" w:after="0" w:afterAutospacing="0"/>
        <w:ind w:hanging="360"/>
        <w:rPr>
          <w:rFonts w:ascii="Times New Roman" w:hAnsi="Times New Roman" w:cs="Times New Roman"/>
          <w:sz w:val="24"/>
          <w:szCs w:val="24"/>
        </w:rPr>
      </w:pPr>
      <w:r w:rsidRPr="00D928C5">
        <w:rPr>
          <w:rFonts w:ascii="Times New Roman" w:hAnsi="Times New Roman" w:cs="Times New Roman"/>
          <w:sz w:val="24"/>
          <w:szCs w:val="24"/>
        </w:rPr>
        <w:t xml:space="preserve"> Perpetrator and victim characteristics;</w:t>
      </w:r>
    </w:p>
    <w:p w14:paraId="7B5A6A73" w14:textId="77777777" w:rsidR="00F505C3" w:rsidRPr="00D928C5" w:rsidRDefault="00F505C3" w:rsidP="00D928C5">
      <w:pPr>
        <w:pStyle w:val="ListParagraph"/>
        <w:numPr>
          <w:ilvl w:val="0"/>
          <w:numId w:val="6"/>
        </w:numPr>
        <w:tabs>
          <w:tab w:val="left" w:pos="540"/>
        </w:tabs>
        <w:autoSpaceDE w:val="0"/>
        <w:autoSpaceDN w:val="0"/>
        <w:adjustRightInd w:val="0"/>
        <w:spacing w:before="0" w:after="0" w:afterAutospacing="0"/>
        <w:ind w:hanging="360"/>
        <w:rPr>
          <w:rFonts w:ascii="Times New Roman" w:hAnsi="Times New Roman" w:cs="Times New Roman"/>
          <w:sz w:val="24"/>
          <w:szCs w:val="24"/>
        </w:rPr>
      </w:pPr>
      <w:r w:rsidRPr="00D928C5">
        <w:rPr>
          <w:rFonts w:ascii="Times New Roman" w:hAnsi="Times New Roman" w:cs="Times New Roman"/>
          <w:sz w:val="24"/>
          <w:szCs w:val="24"/>
        </w:rPr>
        <w:t xml:space="preserve"> Forms of violence;</w:t>
      </w:r>
    </w:p>
    <w:p w14:paraId="56B2ABD9" w14:textId="77777777" w:rsidR="00F505C3" w:rsidRPr="00D928C5" w:rsidRDefault="00F505C3" w:rsidP="00D928C5">
      <w:pPr>
        <w:pStyle w:val="ListParagraph"/>
        <w:numPr>
          <w:ilvl w:val="0"/>
          <w:numId w:val="6"/>
        </w:numPr>
        <w:tabs>
          <w:tab w:val="left" w:pos="540"/>
        </w:tabs>
        <w:autoSpaceDE w:val="0"/>
        <w:autoSpaceDN w:val="0"/>
        <w:adjustRightInd w:val="0"/>
        <w:spacing w:before="0" w:after="0" w:afterAutospacing="0"/>
        <w:ind w:hanging="360"/>
        <w:rPr>
          <w:rFonts w:ascii="Times New Roman" w:hAnsi="Times New Roman" w:cs="Times New Roman"/>
          <w:sz w:val="24"/>
          <w:szCs w:val="24"/>
        </w:rPr>
      </w:pPr>
      <w:r w:rsidRPr="00D928C5">
        <w:rPr>
          <w:rFonts w:ascii="Times New Roman" w:hAnsi="Times New Roman" w:cs="Times New Roman"/>
          <w:sz w:val="24"/>
          <w:szCs w:val="24"/>
        </w:rPr>
        <w:t xml:space="preserve"> Possible contributing factors, such as delays in service provision;</w:t>
      </w:r>
    </w:p>
    <w:p w14:paraId="1F77773B" w14:textId="77777777" w:rsidR="00F505C3" w:rsidRPr="00D928C5" w:rsidRDefault="00F505C3" w:rsidP="00D928C5">
      <w:pPr>
        <w:pStyle w:val="ListParagraph"/>
        <w:numPr>
          <w:ilvl w:val="0"/>
          <w:numId w:val="6"/>
        </w:numPr>
        <w:tabs>
          <w:tab w:val="left" w:pos="630"/>
        </w:tabs>
        <w:autoSpaceDE w:val="0"/>
        <w:autoSpaceDN w:val="0"/>
        <w:adjustRightInd w:val="0"/>
        <w:spacing w:before="0" w:after="0" w:afterAutospacing="0"/>
        <w:ind w:hanging="360"/>
        <w:rPr>
          <w:rFonts w:ascii="Times New Roman" w:hAnsi="Times New Roman" w:cs="Times New Roman"/>
          <w:b/>
          <w:bCs/>
          <w:iCs/>
          <w:sz w:val="24"/>
          <w:szCs w:val="24"/>
        </w:rPr>
      </w:pPr>
      <w:r w:rsidRPr="00D928C5">
        <w:rPr>
          <w:rFonts w:ascii="Times New Roman" w:hAnsi="Times New Roman" w:cs="Times New Roman"/>
          <w:sz w:val="24"/>
          <w:szCs w:val="24"/>
        </w:rPr>
        <w:t>Situational contexts;</w:t>
      </w:r>
    </w:p>
    <w:p w14:paraId="4525CC47" w14:textId="75CE301C" w:rsidR="00F505C3" w:rsidRPr="00D928C5" w:rsidRDefault="00F505C3" w:rsidP="00D928C5">
      <w:pPr>
        <w:pStyle w:val="ListParagraph"/>
        <w:numPr>
          <w:ilvl w:val="0"/>
          <w:numId w:val="6"/>
        </w:numPr>
        <w:tabs>
          <w:tab w:val="left" w:pos="540"/>
        </w:tabs>
        <w:autoSpaceDE w:val="0"/>
        <w:autoSpaceDN w:val="0"/>
        <w:adjustRightInd w:val="0"/>
        <w:spacing w:before="0" w:after="0" w:afterAutospacing="0"/>
        <w:ind w:hanging="360"/>
        <w:rPr>
          <w:rFonts w:ascii="Times New Roman" w:hAnsi="Times New Roman" w:cs="Times New Roman"/>
          <w:b/>
          <w:bCs/>
          <w:iCs/>
          <w:sz w:val="24"/>
          <w:szCs w:val="24"/>
        </w:rPr>
      </w:pPr>
      <w:r w:rsidRPr="00D928C5">
        <w:rPr>
          <w:rFonts w:ascii="Times New Roman" w:hAnsi="Times New Roman" w:cs="Times New Roman"/>
          <w:sz w:val="24"/>
          <w:szCs w:val="24"/>
        </w:rPr>
        <w:t>Other risk factors such as time of day or night.</w:t>
      </w:r>
    </w:p>
    <w:p w14:paraId="56D21E85" w14:textId="3187EDE6" w:rsidR="00F505C3" w:rsidRPr="00D928C5" w:rsidRDefault="005D743F" w:rsidP="00D928C5">
      <w:pPr>
        <w:pStyle w:val="Heading1"/>
        <w:spacing w:before="0" w:after="0" w:afterAutospacing="0"/>
      </w:pPr>
      <w:bookmarkStart w:id="61" w:name="_Toc506126272"/>
      <w:bookmarkStart w:id="62" w:name="_Toc518227854"/>
      <w:r w:rsidRPr="00D928C5">
        <w:t>18. Monitoring and Evaluation</w:t>
      </w:r>
      <w:bookmarkEnd w:id="61"/>
      <w:bookmarkEnd w:id="62"/>
    </w:p>
    <w:p w14:paraId="55E9C263" w14:textId="77777777" w:rsidR="00F505C3" w:rsidRPr="00D928C5" w:rsidRDefault="00F505C3" w:rsidP="00D928C5">
      <w:pPr>
        <w:tabs>
          <w:tab w:val="left" w:pos="540"/>
        </w:tabs>
        <w:autoSpaceDE w:val="0"/>
        <w:autoSpaceDN w:val="0"/>
        <w:adjustRightInd w:val="0"/>
        <w:spacing w:before="0" w:after="0" w:afterAutospacing="0"/>
        <w:rPr>
          <w:rFonts w:ascii="Times New Roman" w:hAnsi="Times New Roman" w:cs="Times New Roman"/>
          <w:sz w:val="24"/>
          <w:szCs w:val="24"/>
        </w:rPr>
      </w:pPr>
      <w:r w:rsidRPr="00D928C5">
        <w:rPr>
          <w:rFonts w:ascii="Times New Roman" w:hAnsi="Times New Roman" w:cs="Times New Roman"/>
          <w:sz w:val="24"/>
          <w:szCs w:val="24"/>
        </w:rPr>
        <w:t xml:space="preserve">The monitoring and evaluation will be </w:t>
      </w:r>
      <w:proofErr w:type="gramStart"/>
      <w:r w:rsidRPr="00D928C5">
        <w:rPr>
          <w:rFonts w:ascii="Times New Roman" w:hAnsi="Times New Roman" w:cs="Times New Roman"/>
          <w:sz w:val="24"/>
          <w:szCs w:val="24"/>
        </w:rPr>
        <w:t>effected</w:t>
      </w:r>
      <w:proofErr w:type="gramEnd"/>
      <w:r w:rsidRPr="00D928C5">
        <w:rPr>
          <w:rFonts w:ascii="Times New Roman" w:hAnsi="Times New Roman" w:cs="Times New Roman"/>
          <w:sz w:val="24"/>
          <w:szCs w:val="24"/>
        </w:rPr>
        <w:t xml:space="preserve"> by the gender and disability committee.</w:t>
      </w:r>
    </w:p>
    <w:p w14:paraId="55FD80C2" w14:textId="1A6F6693" w:rsidR="00F505C3" w:rsidRPr="00D928C5" w:rsidRDefault="005D743F" w:rsidP="00D928C5">
      <w:pPr>
        <w:pStyle w:val="Heading1"/>
        <w:spacing w:before="0" w:after="0" w:afterAutospacing="0"/>
      </w:pPr>
      <w:bookmarkStart w:id="63" w:name="_Toc506126273"/>
      <w:bookmarkStart w:id="64" w:name="_Toc518227855"/>
      <w:r w:rsidRPr="00D928C5">
        <w:t>19. Policy Review</w:t>
      </w:r>
      <w:bookmarkEnd w:id="63"/>
      <w:bookmarkEnd w:id="64"/>
    </w:p>
    <w:p w14:paraId="79417920" w14:textId="77777777" w:rsidR="00F505C3" w:rsidRPr="00D928C5" w:rsidRDefault="00F505C3" w:rsidP="00D928C5">
      <w:pPr>
        <w:tabs>
          <w:tab w:val="left" w:pos="0"/>
        </w:tabs>
        <w:spacing w:before="0" w:after="0" w:afterAutospacing="0"/>
        <w:rPr>
          <w:rFonts w:ascii="Times New Roman" w:hAnsi="Times New Roman" w:cs="Times New Roman"/>
          <w:b/>
          <w:sz w:val="24"/>
          <w:szCs w:val="24"/>
        </w:rPr>
      </w:pPr>
      <w:r w:rsidRPr="00D928C5">
        <w:rPr>
          <w:rFonts w:ascii="Times New Roman" w:hAnsi="Times New Roman" w:cs="Times New Roman"/>
          <w:sz w:val="24"/>
          <w:szCs w:val="24"/>
        </w:rPr>
        <w:t>This policy will be reviewed from time to time as the need arises</w:t>
      </w:r>
    </w:p>
    <w:sectPr w:rsidR="00F505C3" w:rsidRPr="00D928C5" w:rsidSect="001D15A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24765" w14:textId="77777777" w:rsidR="000B431C" w:rsidRDefault="000B431C" w:rsidP="000A1D73">
      <w:pPr>
        <w:spacing w:before="0" w:after="0" w:line="240" w:lineRule="auto"/>
      </w:pPr>
      <w:r>
        <w:separator/>
      </w:r>
    </w:p>
  </w:endnote>
  <w:endnote w:type="continuationSeparator" w:id="0">
    <w:p w14:paraId="1FAE1276" w14:textId="77777777" w:rsidR="000B431C" w:rsidRDefault="000B431C" w:rsidP="000A1D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445386" w14:paraId="6E1A4B26" w14:textId="77777777" w:rsidTr="003D1924">
      <w:trPr>
        <w:trHeight w:hRule="exact" w:val="115"/>
        <w:jc w:val="center"/>
      </w:trPr>
      <w:tc>
        <w:tcPr>
          <w:tcW w:w="4686" w:type="dxa"/>
          <w:shd w:val="clear" w:color="auto" w:fill="FF0000"/>
          <w:tcMar>
            <w:top w:w="0" w:type="dxa"/>
            <w:bottom w:w="0" w:type="dxa"/>
          </w:tcMar>
        </w:tcPr>
        <w:p w14:paraId="4796C35D" w14:textId="77777777" w:rsidR="00445386" w:rsidRDefault="00445386">
          <w:pPr>
            <w:pStyle w:val="Header"/>
            <w:tabs>
              <w:tab w:val="clear" w:pos="4680"/>
              <w:tab w:val="clear" w:pos="9360"/>
            </w:tabs>
            <w:rPr>
              <w:caps/>
              <w:sz w:val="18"/>
            </w:rPr>
          </w:pPr>
        </w:p>
      </w:tc>
      <w:tc>
        <w:tcPr>
          <w:tcW w:w="4674" w:type="dxa"/>
          <w:shd w:val="clear" w:color="auto" w:fill="538135" w:themeFill="accent6" w:themeFillShade="BF"/>
          <w:tcMar>
            <w:top w:w="0" w:type="dxa"/>
            <w:bottom w:w="0" w:type="dxa"/>
          </w:tcMar>
        </w:tcPr>
        <w:p w14:paraId="7DD1A0FF" w14:textId="77777777" w:rsidR="00445386" w:rsidRDefault="00445386">
          <w:pPr>
            <w:pStyle w:val="Header"/>
            <w:tabs>
              <w:tab w:val="clear" w:pos="4680"/>
              <w:tab w:val="clear" w:pos="9360"/>
            </w:tabs>
            <w:jc w:val="right"/>
            <w:rPr>
              <w:caps/>
              <w:sz w:val="18"/>
            </w:rPr>
          </w:pPr>
        </w:p>
      </w:tc>
    </w:tr>
    <w:tr w:rsidR="00445386" w:rsidRPr="001D15A8" w14:paraId="23864FEF" w14:textId="77777777" w:rsidTr="0028644C">
      <w:trPr>
        <w:trHeight w:val="369"/>
        <w:jc w:val="center"/>
      </w:trPr>
      <w:sdt>
        <w:sdtPr>
          <w:rPr>
            <w:rFonts w:ascii="Times New Roman" w:hAnsi="Times New Roman" w:cs="Times New Roman"/>
            <w:i/>
            <w:caps/>
            <w:color w:val="808080" w:themeColor="background1" w:themeShade="80"/>
            <w:szCs w:val="20"/>
          </w:rPr>
          <w:alias w:val="Author"/>
          <w:tag w:val=""/>
          <w:id w:val="1534151868"/>
          <w:placeholder>
            <w:docPart w:val="7B7871F18AA34C9F9644D03771EAFA0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1C1DC08" w14:textId="761AA842" w:rsidR="00445386" w:rsidRPr="001D15A8" w:rsidRDefault="00445386" w:rsidP="001D15A8">
              <w:pPr>
                <w:pStyle w:val="Footer"/>
                <w:tabs>
                  <w:tab w:val="clear" w:pos="4680"/>
                  <w:tab w:val="clear" w:pos="9360"/>
                </w:tabs>
                <w:spacing w:before="0"/>
                <w:rPr>
                  <w:rFonts w:ascii="Times New Roman" w:hAnsi="Times New Roman" w:cs="Times New Roman"/>
                  <w:i/>
                  <w:caps/>
                  <w:color w:val="808080" w:themeColor="background1" w:themeShade="80"/>
                  <w:szCs w:val="24"/>
                </w:rPr>
              </w:pPr>
              <w:r w:rsidRPr="001D15A8">
                <w:rPr>
                  <w:rFonts w:ascii="Times New Roman" w:hAnsi="Times New Roman" w:cs="Times New Roman"/>
                  <w:i/>
                  <w:color w:val="808080" w:themeColor="background1" w:themeShade="80"/>
                  <w:szCs w:val="20"/>
                </w:rPr>
                <w:t>Gender Based Violence Policy</w:t>
              </w:r>
            </w:p>
          </w:tc>
        </w:sdtContent>
      </w:sdt>
      <w:tc>
        <w:tcPr>
          <w:tcW w:w="4674" w:type="dxa"/>
          <w:shd w:val="clear" w:color="auto" w:fill="auto"/>
          <w:vAlign w:val="center"/>
        </w:tcPr>
        <w:p w14:paraId="0522CFB0" w14:textId="1A98D1C0" w:rsidR="00445386" w:rsidRPr="001D15A8" w:rsidRDefault="00445386" w:rsidP="001D15A8">
          <w:pPr>
            <w:pStyle w:val="Footer"/>
            <w:tabs>
              <w:tab w:val="clear" w:pos="4680"/>
              <w:tab w:val="clear" w:pos="9360"/>
            </w:tabs>
            <w:spacing w:before="0"/>
            <w:jc w:val="right"/>
            <w:rPr>
              <w:rFonts w:ascii="Times New Roman" w:hAnsi="Times New Roman" w:cs="Times New Roman"/>
              <w:caps/>
              <w:color w:val="808080" w:themeColor="background1" w:themeShade="80"/>
              <w:szCs w:val="24"/>
            </w:rPr>
          </w:pPr>
          <w:r w:rsidRPr="001D15A8">
            <w:rPr>
              <w:rFonts w:ascii="Times New Roman" w:hAnsi="Times New Roman" w:cs="Times New Roman"/>
              <w:color w:val="808080" w:themeColor="background1" w:themeShade="80"/>
              <w:szCs w:val="24"/>
            </w:rPr>
            <w:t>Page</w:t>
          </w:r>
          <w:r w:rsidRPr="001D15A8">
            <w:rPr>
              <w:rFonts w:ascii="Times New Roman" w:hAnsi="Times New Roman" w:cs="Times New Roman"/>
              <w:caps/>
              <w:color w:val="808080" w:themeColor="background1" w:themeShade="80"/>
              <w:szCs w:val="24"/>
            </w:rPr>
            <w:t xml:space="preserve"> | </w:t>
          </w:r>
          <w:r w:rsidRPr="001D15A8">
            <w:rPr>
              <w:rFonts w:ascii="Times New Roman" w:hAnsi="Times New Roman" w:cs="Times New Roman"/>
              <w:caps/>
              <w:color w:val="808080" w:themeColor="background1" w:themeShade="80"/>
              <w:szCs w:val="24"/>
            </w:rPr>
            <w:fldChar w:fldCharType="begin"/>
          </w:r>
          <w:r w:rsidRPr="001D15A8">
            <w:rPr>
              <w:rFonts w:ascii="Times New Roman" w:hAnsi="Times New Roman" w:cs="Times New Roman"/>
              <w:caps/>
              <w:color w:val="808080" w:themeColor="background1" w:themeShade="80"/>
              <w:szCs w:val="24"/>
            </w:rPr>
            <w:instrText xml:space="preserve"> PAGE   \* MERGEFORMAT </w:instrText>
          </w:r>
          <w:r w:rsidRPr="001D15A8">
            <w:rPr>
              <w:rFonts w:ascii="Times New Roman" w:hAnsi="Times New Roman" w:cs="Times New Roman"/>
              <w:caps/>
              <w:color w:val="808080" w:themeColor="background1" w:themeShade="80"/>
              <w:szCs w:val="24"/>
            </w:rPr>
            <w:fldChar w:fldCharType="separate"/>
          </w:r>
          <w:r w:rsidR="0003628F">
            <w:rPr>
              <w:rFonts w:ascii="Times New Roman" w:hAnsi="Times New Roman" w:cs="Times New Roman"/>
              <w:caps/>
              <w:noProof/>
              <w:color w:val="808080" w:themeColor="background1" w:themeShade="80"/>
              <w:szCs w:val="24"/>
            </w:rPr>
            <w:t>i</w:t>
          </w:r>
          <w:r w:rsidRPr="001D15A8">
            <w:rPr>
              <w:rFonts w:ascii="Times New Roman" w:hAnsi="Times New Roman" w:cs="Times New Roman"/>
              <w:caps/>
              <w:noProof/>
              <w:color w:val="808080" w:themeColor="background1" w:themeShade="80"/>
              <w:szCs w:val="24"/>
            </w:rPr>
            <w:fldChar w:fldCharType="end"/>
          </w:r>
        </w:p>
      </w:tc>
    </w:tr>
  </w:tbl>
  <w:p w14:paraId="72B548BF" w14:textId="77777777" w:rsidR="00445386" w:rsidRDefault="004453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EB5D6" w14:textId="77777777" w:rsidR="000B431C" w:rsidRDefault="000B431C" w:rsidP="000A1D73">
      <w:pPr>
        <w:spacing w:before="0" w:after="0" w:line="240" w:lineRule="auto"/>
      </w:pPr>
      <w:r>
        <w:separator/>
      </w:r>
    </w:p>
  </w:footnote>
  <w:footnote w:type="continuationSeparator" w:id="0">
    <w:p w14:paraId="497BB47B" w14:textId="77777777" w:rsidR="000B431C" w:rsidRDefault="000B431C" w:rsidP="000A1D73">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8567590"/>
    <w:lvl w:ilvl="0" w:tplc="9124ADE2">
      <w:start w:val="1"/>
      <w:numFmt w:val="lowerRoman"/>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nsid w:val="00000006"/>
    <w:multiLevelType w:val="hybridMultilevel"/>
    <w:tmpl w:val="B418B4AC"/>
    <w:lvl w:ilvl="0" w:tplc="0409001B">
      <w:start w:val="1"/>
      <w:numFmt w:val="lowerRoman"/>
      <w:lvlText w:val="%1."/>
      <w:lvlJc w:val="right"/>
      <w:pPr>
        <w:ind w:left="1080" w:hanging="360"/>
      </w:p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abstractNum w:abstractNumId="2">
    <w:nsid w:val="00000007"/>
    <w:multiLevelType w:val="hybridMultilevel"/>
    <w:tmpl w:val="84BA4C88"/>
    <w:lvl w:ilvl="0" w:tplc="E2382FA0">
      <w:start w:val="1"/>
      <w:numFmt w:val="lowerRoman"/>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nsid w:val="00000012"/>
    <w:multiLevelType w:val="hybridMultilevel"/>
    <w:tmpl w:val="172E807C"/>
    <w:lvl w:ilvl="0" w:tplc="7770928A">
      <w:start w:val="1"/>
      <w:numFmt w:val="lowerRoman"/>
      <w:lvlText w:val="%1."/>
      <w:lvlJc w:val="left"/>
      <w:pPr>
        <w:ind w:left="1080" w:hanging="720"/>
      </w:pPr>
      <w:rPr>
        <w:rFonts w:hint="default"/>
        <w:b w:val="0"/>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nsid w:val="00000018"/>
    <w:multiLevelType w:val="hybridMultilevel"/>
    <w:tmpl w:val="D7DA6D72"/>
    <w:lvl w:ilvl="0" w:tplc="B0066A06">
      <w:start w:val="1"/>
      <w:numFmt w:val="lowerRoman"/>
      <w:lvlText w:val="%1)"/>
      <w:lvlJc w:val="left"/>
      <w:pPr>
        <w:ind w:left="1440" w:hanging="720"/>
      </w:pPr>
      <w:rPr>
        <w:rFonts w:hint="default"/>
      </w:r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abstractNum w:abstractNumId="5">
    <w:nsid w:val="00000019"/>
    <w:multiLevelType w:val="hybridMultilevel"/>
    <w:tmpl w:val="368E52AA"/>
    <w:lvl w:ilvl="0" w:tplc="9FBEEA04">
      <w:start w:val="1"/>
      <w:numFmt w:val="lowerRoman"/>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
    <w:nsid w:val="0000001B"/>
    <w:multiLevelType w:val="hybridMultilevel"/>
    <w:tmpl w:val="1A301A9E"/>
    <w:lvl w:ilvl="0" w:tplc="6982204A">
      <w:start w:val="1"/>
      <w:numFmt w:val="lowerRoman"/>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7">
    <w:nsid w:val="0000001C"/>
    <w:multiLevelType w:val="multilevel"/>
    <w:tmpl w:val="7C9258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000001D"/>
    <w:multiLevelType w:val="hybridMultilevel"/>
    <w:tmpl w:val="E5EE9BD2"/>
    <w:lvl w:ilvl="0" w:tplc="16BEFA16">
      <w:start w:val="1"/>
      <w:numFmt w:val="lowerRoman"/>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9">
    <w:nsid w:val="0000001E"/>
    <w:multiLevelType w:val="hybridMultilevel"/>
    <w:tmpl w:val="417E0462"/>
    <w:lvl w:ilvl="0" w:tplc="0409001B">
      <w:start w:val="1"/>
      <w:numFmt w:val="lowerRoman"/>
      <w:lvlText w:val="%1."/>
      <w:lvlJc w:val="righ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0">
    <w:nsid w:val="2FE225D9"/>
    <w:multiLevelType w:val="hybridMultilevel"/>
    <w:tmpl w:val="4C48BC24"/>
    <w:lvl w:ilvl="0" w:tplc="0D9098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607F4"/>
    <w:multiLevelType w:val="hybridMultilevel"/>
    <w:tmpl w:val="AA60AAD2"/>
    <w:lvl w:ilvl="0" w:tplc="F6A00A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A8328B"/>
    <w:multiLevelType w:val="hybridMultilevel"/>
    <w:tmpl w:val="5A0A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917B43"/>
    <w:multiLevelType w:val="hybridMultilevel"/>
    <w:tmpl w:val="58C0229A"/>
    <w:lvl w:ilvl="0" w:tplc="AF88A7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8"/>
  </w:num>
  <w:num w:numId="4">
    <w:abstractNumId w:val="4"/>
  </w:num>
  <w:num w:numId="5">
    <w:abstractNumId w:val="2"/>
  </w:num>
  <w:num w:numId="6">
    <w:abstractNumId w:val="3"/>
  </w:num>
  <w:num w:numId="7">
    <w:abstractNumId w:val="6"/>
  </w:num>
  <w:num w:numId="8">
    <w:abstractNumId w:val="0"/>
  </w:num>
  <w:num w:numId="9">
    <w:abstractNumId w:val="9"/>
  </w:num>
  <w:num w:numId="10">
    <w:abstractNumId w:val="7"/>
  </w:num>
  <w:num w:numId="11">
    <w:abstractNumId w:val="5"/>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1DE"/>
    <w:rsid w:val="000107D4"/>
    <w:rsid w:val="00014842"/>
    <w:rsid w:val="0003628F"/>
    <w:rsid w:val="00061D9D"/>
    <w:rsid w:val="000A1D73"/>
    <w:rsid w:val="000B431C"/>
    <w:rsid w:val="000B5628"/>
    <w:rsid w:val="000B641E"/>
    <w:rsid w:val="000E2A43"/>
    <w:rsid w:val="00106A9D"/>
    <w:rsid w:val="001302EA"/>
    <w:rsid w:val="0016512C"/>
    <w:rsid w:val="00187424"/>
    <w:rsid w:val="00192554"/>
    <w:rsid w:val="001A4B5B"/>
    <w:rsid w:val="001B19D2"/>
    <w:rsid w:val="001C1478"/>
    <w:rsid w:val="001D15A8"/>
    <w:rsid w:val="0021131F"/>
    <w:rsid w:val="002202B7"/>
    <w:rsid w:val="00221A31"/>
    <w:rsid w:val="0028644C"/>
    <w:rsid w:val="002C588F"/>
    <w:rsid w:val="002D65AA"/>
    <w:rsid w:val="00300F35"/>
    <w:rsid w:val="00315D8F"/>
    <w:rsid w:val="0033479E"/>
    <w:rsid w:val="003362FA"/>
    <w:rsid w:val="003457AE"/>
    <w:rsid w:val="00363072"/>
    <w:rsid w:val="003959C7"/>
    <w:rsid w:val="003B72D6"/>
    <w:rsid w:val="003D1924"/>
    <w:rsid w:val="003D76FC"/>
    <w:rsid w:val="003F0FD1"/>
    <w:rsid w:val="003F27D1"/>
    <w:rsid w:val="0041388B"/>
    <w:rsid w:val="00434783"/>
    <w:rsid w:val="00445386"/>
    <w:rsid w:val="004655DF"/>
    <w:rsid w:val="00474431"/>
    <w:rsid w:val="004759E1"/>
    <w:rsid w:val="00480EC5"/>
    <w:rsid w:val="004923E2"/>
    <w:rsid w:val="004D206A"/>
    <w:rsid w:val="004D6BAD"/>
    <w:rsid w:val="00531D59"/>
    <w:rsid w:val="005360C0"/>
    <w:rsid w:val="00536E6D"/>
    <w:rsid w:val="005405E6"/>
    <w:rsid w:val="0054762E"/>
    <w:rsid w:val="00552317"/>
    <w:rsid w:val="00563324"/>
    <w:rsid w:val="005775AA"/>
    <w:rsid w:val="00587090"/>
    <w:rsid w:val="00590473"/>
    <w:rsid w:val="005926D5"/>
    <w:rsid w:val="005D743F"/>
    <w:rsid w:val="005F05ED"/>
    <w:rsid w:val="005F26E8"/>
    <w:rsid w:val="005F6103"/>
    <w:rsid w:val="00634FD8"/>
    <w:rsid w:val="00647873"/>
    <w:rsid w:val="00665925"/>
    <w:rsid w:val="00683E42"/>
    <w:rsid w:val="006A07F5"/>
    <w:rsid w:val="006A3CC5"/>
    <w:rsid w:val="006C1A2B"/>
    <w:rsid w:val="006E74A6"/>
    <w:rsid w:val="006F3B12"/>
    <w:rsid w:val="007106FD"/>
    <w:rsid w:val="00715752"/>
    <w:rsid w:val="007333AE"/>
    <w:rsid w:val="007443EA"/>
    <w:rsid w:val="00761AC9"/>
    <w:rsid w:val="00770799"/>
    <w:rsid w:val="00773E5F"/>
    <w:rsid w:val="00787D60"/>
    <w:rsid w:val="007A6934"/>
    <w:rsid w:val="007B5BE7"/>
    <w:rsid w:val="007E6EC1"/>
    <w:rsid w:val="007F3726"/>
    <w:rsid w:val="008721DE"/>
    <w:rsid w:val="008A35E6"/>
    <w:rsid w:val="008A58F5"/>
    <w:rsid w:val="00913423"/>
    <w:rsid w:val="009271C3"/>
    <w:rsid w:val="00931A5A"/>
    <w:rsid w:val="00963190"/>
    <w:rsid w:val="00997B44"/>
    <w:rsid w:val="009C5CCD"/>
    <w:rsid w:val="009E46B8"/>
    <w:rsid w:val="009F5CE3"/>
    <w:rsid w:val="00A11DC8"/>
    <w:rsid w:val="00A64BF0"/>
    <w:rsid w:val="00A76D64"/>
    <w:rsid w:val="00A94BAF"/>
    <w:rsid w:val="00AA14AF"/>
    <w:rsid w:val="00AA622C"/>
    <w:rsid w:val="00B06B1A"/>
    <w:rsid w:val="00B33447"/>
    <w:rsid w:val="00B43FF5"/>
    <w:rsid w:val="00B71B3E"/>
    <w:rsid w:val="00B904E6"/>
    <w:rsid w:val="00B92F0C"/>
    <w:rsid w:val="00BA2424"/>
    <w:rsid w:val="00BB1695"/>
    <w:rsid w:val="00C20693"/>
    <w:rsid w:val="00C5170B"/>
    <w:rsid w:val="00CA0182"/>
    <w:rsid w:val="00CC2999"/>
    <w:rsid w:val="00CE28A5"/>
    <w:rsid w:val="00CF29B2"/>
    <w:rsid w:val="00D545DD"/>
    <w:rsid w:val="00D80959"/>
    <w:rsid w:val="00D928C5"/>
    <w:rsid w:val="00DB7203"/>
    <w:rsid w:val="00DD3024"/>
    <w:rsid w:val="00DD6A88"/>
    <w:rsid w:val="00DE78ED"/>
    <w:rsid w:val="00E66453"/>
    <w:rsid w:val="00E87ADD"/>
    <w:rsid w:val="00E97C38"/>
    <w:rsid w:val="00EA7422"/>
    <w:rsid w:val="00ED5B02"/>
    <w:rsid w:val="00EE67BC"/>
    <w:rsid w:val="00F03459"/>
    <w:rsid w:val="00F117DF"/>
    <w:rsid w:val="00F11848"/>
    <w:rsid w:val="00F36938"/>
    <w:rsid w:val="00F44934"/>
    <w:rsid w:val="00F505C3"/>
    <w:rsid w:val="00F54FDB"/>
    <w:rsid w:val="00F716DA"/>
    <w:rsid w:val="00F85B00"/>
    <w:rsid w:val="00FD00B2"/>
    <w:rsid w:val="00FE0149"/>
    <w:rsid w:val="00FE6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C3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100" w:afterAutospacing="1" w:line="36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52317"/>
    <w:pPr>
      <w:keepNext/>
      <w:keepLines/>
      <w:outlineLvl w:val="0"/>
    </w:pPr>
    <w:rPr>
      <w:rFonts w:ascii="Times New Roman" w:eastAsiaTheme="majorEastAsia" w:hAnsi="Times New Roman" w:cs="Times New Roman"/>
      <w:b/>
      <w:color w:val="000000" w:themeColor="text1"/>
      <w:sz w:val="24"/>
      <w:szCs w:val="24"/>
    </w:rPr>
  </w:style>
  <w:style w:type="paragraph" w:styleId="Heading2">
    <w:name w:val="heading 2"/>
    <w:basedOn w:val="Normal"/>
    <w:next w:val="Normal"/>
    <w:link w:val="Heading2Char"/>
    <w:autoRedefine/>
    <w:uiPriority w:val="9"/>
    <w:unhideWhenUsed/>
    <w:qFormat/>
    <w:rsid w:val="001D15A8"/>
    <w:pPr>
      <w:keepNext/>
      <w:keepLines/>
      <w:spacing w:before="0" w:after="0"/>
      <w:outlineLvl w:val="1"/>
    </w:pPr>
    <w:rPr>
      <w:rFonts w:ascii="Times New Roman" w:eastAsiaTheme="majorEastAsia" w:hAnsi="Times New Roman"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3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F05ED"/>
    <w:rPr>
      <w:color w:val="0563C1" w:themeColor="hyperlink"/>
      <w:u w:val="single"/>
    </w:rPr>
  </w:style>
  <w:style w:type="paragraph" w:styleId="ListParagraph">
    <w:name w:val="List Paragraph"/>
    <w:basedOn w:val="Normal"/>
    <w:qFormat/>
    <w:rsid w:val="00CF29B2"/>
    <w:pPr>
      <w:ind w:left="720"/>
      <w:contextualSpacing/>
    </w:pPr>
  </w:style>
  <w:style w:type="paragraph" w:styleId="Header">
    <w:name w:val="header"/>
    <w:basedOn w:val="Normal"/>
    <w:link w:val="HeaderChar"/>
    <w:uiPriority w:val="99"/>
    <w:unhideWhenUsed/>
    <w:rsid w:val="000A1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D73"/>
  </w:style>
  <w:style w:type="paragraph" w:styleId="Footer">
    <w:name w:val="footer"/>
    <w:basedOn w:val="Normal"/>
    <w:link w:val="FooterChar"/>
    <w:uiPriority w:val="99"/>
    <w:unhideWhenUsed/>
    <w:qFormat/>
    <w:rsid w:val="000A1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D73"/>
  </w:style>
  <w:style w:type="paragraph" w:styleId="NoSpacing">
    <w:name w:val="No Spacing"/>
    <w:link w:val="NoSpacingChar"/>
    <w:uiPriority w:val="1"/>
    <w:qFormat/>
    <w:rsid w:val="000A1D73"/>
    <w:pPr>
      <w:spacing w:after="0" w:line="240" w:lineRule="auto"/>
    </w:pPr>
    <w:rPr>
      <w:color w:val="44546A" w:themeColor="text2"/>
      <w:sz w:val="20"/>
      <w:szCs w:val="20"/>
    </w:rPr>
  </w:style>
  <w:style w:type="character" w:customStyle="1" w:styleId="NoSpacingChar">
    <w:name w:val="No Spacing Char"/>
    <w:basedOn w:val="DefaultParagraphFont"/>
    <w:link w:val="NoSpacing"/>
    <w:uiPriority w:val="1"/>
    <w:rsid w:val="00FE6505"/>
    <w:rPr>
      <w:color w:val="44546A" w:themeColor="text2"/>
      <w:sz w:val="20"/>
      <w:szCs w:val="20"/>
    </w:rPr>
  </w:style>
  <w:style w:type="character" w:customStyle="1" w:styleId="Heading1Char">
    <w:name w:val="Heading 1 Char"/>
    <w:basedOn w:val="DefaultParagraphFont"/>
    <w:link w:val="Heading1"/>
    <w:uiPriority w:val="9"/>
    <w:rsid w:val="00552317"/>
    <w:rPr>
      <w:rFonts w:ascii="Times New Roman" w:eastAsiaTheme="majorEastAsia" w:hAnsi="Times New Roman" w:cs="Times New Roman"/>
      <w:b/>
      <w:color w:val="000000" w:themeColor="text1"/>
      <w:sz w:val="24"/>
      <w:szCs w:val="24"/>
    </w:rPr>
  </w:style>
  <w:style w:type="paragraph" w:styleId="TOCHeading">
    <w:name w:val="TOC Heading"/>
    <w:basedOn w:val="Heading1"/>
    <w:next w:val="Normal"/>
    <w:uiPriority w:val="39"/>
    <w:unhideWhenUsed/>
    <w:qFormat/>
    <w:rsid w:val="00DD6A88"/>
    <w:pPr>
      <w:spacing w:after="0" w:afterAutospacing="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AA14AF"/>
    <w:pPr>
      <w:tabs>
        <w:tab w:val="right" w:leader="dot" w:pos="9350"/>
      </w:tabs>
      <w:spacing w:before="0" w:after="0" w:afterAutospacing="0" w:line="276" w:lineRule="auto"/>
    </w:pPr>
  </w:style>
  <w:style w:type="paragraph" w:styleId="BalloonText">
    <w:name w:val="Balloon Text"/>
    <w:basedOn w:val="Normal"/>
    <w:link w:val="BalloonTextChar"/>
    <w:uiPriority w:val="99"/>
    <w:semiHidden/>
    <w:unhideWhenUsed/>
    <w:rsid w:val="00EE67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7BC"/>
    <w:rPr>
      <w:rFonts w:ascii="Segoe UI" w:hAnsi="Segoe UI" w:cs="Segoe UI"/>
      <w:sz w:val="18"/>
      <w:szCs w:val="18"/>
    </w:rPr>
  </w:style>
  <w:style w:type="character" w:customStyle="1" w:styleId="Heading2Char">
    <w:name w:val="Heading 2 Char"/>
    <w:basedOn w:val="DefaultParagraphFont"/>
    <w:link w:val="Heading2"/>
    <w:uiPriority w:val="9"/>
    <w:rsid w:val="001D15A8"/>
    <w:rPr>
      <w:rFonts w:ascii="Times New Roman" w:eastAsiaTheme="majorEastAsia" w:hAnsi="Times New Roman" w:cstheme="majorBidi"/>
      <w:sz w:val="24"/>
      <w:szCs w:val="26"/>
    </w:rPr>
  </w:style>
  <w:style w:type="character" w:customStyle="1" w:styleId="BodyTextChar">
    <w:name w:val="Body Text Char"/>
    <w:link w:val="BodyText"/>
    <w:rsid w:val="00F505C3"/>
    <w:rPr>
      <w:rFonts w:ascii="Arial" w:eastAsia="Times New Roman" w:hAnsi="Arial" w:cs="Arial"/>
    </w:rPr>
  </w:style>
  <w:style w:type="paragraph" w:styleId="BodyText">
    <w:name w:val="Body Text"/>
    <w:basedOn w:val="Normal"/>
    <w:link w:val="BodyTextChar"/>
    <w:rsid w:val="00F505C3"/>
    <w:pPr>
      <w:spacing w:before="100" w:beforeAutospacing="1" w:after="0" w:afterAutospacing="0" w:line="240" w:lineRule="auto"/>
    </w:pPr>
    <w:rPr>
      <w:rFonts w:ascii="Arial" w:eastAsia="Times New Roman" w:hAnsi="Arial" w:cs="Arial"/>
    </w:rPr>
  </w:style>
  <w:style w:type="character" w:customStyle="1" w:styleId="BodyTextChar1">
    <w:name w:val="Body Text Char1"/>
    <w:basedOn w:val="DefaultParagraphFont"/>
    <w:uiPriority w:val="99"/>
    <w:semiHidden/>
    <w:rsid w:val="00F505C3"/>
  </w:style>
  <w:style w:type="paragraph" w:styleId="TOC2">
    <w:name w:val="toc 2"/>
    <w:basedOn w:val="Normal"/>
    <w:next w:val="Normal"/>
    <w:autoRedefine/>
    <w:uiPriority w:val="39"/>
    <w:unhideWhenUsed/>
    <w:rsid w:val="00B43FF5"/>
    <w:pPr>
      <w:tabs>
        <w:tab w:val="right" w:leader="dot" w:pos="9350"/>
      </w:tabs>
      <w:ind w:left="220"/>
    </w:pPr>
    <w:rPr>
      <w:rFonts w:ascii="Times New Roman" w:hAnsi="Times New Roman" w:cs="Times New Roman"/>
      <w:noProof/>
    </w:rPr>
  </w:style>
  <w:style w:type="character" w:styleId="PlaceholderText">
    <w:name w:val="Placeholder Text"/>
    <w:basedOn w:val="DefaultParagraphFont"/>
    <w:uiPriority w:val="99"/>
    <w:semiHidden/>
    <w:rsid w:val="00E97C38"/>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after="100" w:afterAutospacing="1" w:line="36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52317"/>
    <w:pPr>
      <w:keepNext/>
      <w:keepLines/>
      <w:outlineLvl w:val="0"/>
    </w:pPr>
    <w:rPr>
      <w:rFonts w:ascii="Times New Roman" w:eastAsiaTheme="majorEastAsia" w:hAnsi="Times New Roman" w:cs="Times New Roman"/>
      <w:b/>
      <w:color w:val="000000" w:themeColor="text1"/>
      <w:sz w:val="24"/>
      <w:szCs w:val="24"/>
    </w:rPr>
  </w:style>
  <w:style w:type="paragraph" w:styleId="Heading2">
    <w:name w:val="heading 2"/>
    <w:basedOn w:val="Normal"/>
    <w:next w:val="Normal"/>
    <w:link w:val="Heading2Char"/>
    <w:autoRedefine/>
    <w:uiPriority w:val="9"/>
    <w:unhideWhenUsed/>
    <w:qFormat/>
    <w:rsid w:val="001D15A8"/>
    <w:pPr>
      <w:keepNext/>
      <w:keepLines/>
      <w:spacing w:before="0" w:after="0"/>
      <w:outlineLvl w:val="1"/>
    </w:pPr>
    <w:rPr>
      <w:rFonts w:ascii="Times New Roman" w:eastAsiaTheme="majorEastAsia" w:hAnsi="Times New Roman"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3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F05ED"/>
    <w:rPr>
      <w:color w:val="0563C1" w:themeColor="hyperlink"/>
      <w:u w:val="single"/>
    </w:rPr>
  </w:style>
  <w:style w:type="paragraph" w:styleId="ListParagraph">
    <w:name w:val="List Paragraph"/>
    <w:basedOn w:val="Normal"/>
    <w:qFormat/>
    <w:rsid w:val="00CF29B2"/>
    <w:pPr>
      <w:ind w:left="720"/>
      <w:contextualSpacing/>
    </w:pPr>
  </w:style>
  <w:style w:type="paragraph" w:styleId="Header">
    <w:name w:val="header"/>
    <w:basedOn w:val="Normal"/>
    <w:link w:val="HeaderChar"/>
    <w:uiPriority w:val="99"/>
    <w:unhideWhenUsed/>
    <w:rsid w:val="000A1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D73"/>
  </w:style>
  <w:style w:type="paragraph" w:styleId="Footer">
    <w:name w:val="footer"/>
    <w:basedOn w:val="Normal"/>
    <w:link w:val="FooterChar"/>
    <w:uiPriority w:val="99"/>
    <w:unhideWhenUsed/>
    <w:qFormat/>
    <w:rsid w:val="000A1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D73"/>
  </w:style>
  <w:style w:type="paragraph" w:styleId="NoSpacing">
    <w:name w:val="No Spacing"/>
    <w:link w:val="NoSpacingChar"/>
    <w:uiPriority w:val="1"/>
    <w:qFormat/>
    <w:rsid w:val="000A1D73"/>
    <w:pPr>
      <w:spacing w:after="0" w:line="240" w:lineRule="auto"/>
    </w:pPr>
    <w:rPr>
      <w:color w:val="44546A" w:themeColor="text2"/>
      <w:sz w:val="20"/>
      <w:szCs w:val="20"/>
    </w:rPr>
  </w:style>
  <w:style w:type="character" w:customStyle="1" w:styleId="NoSpacingChar">
    <w:name w:val="No Spacing Char"/>
    <w:basedOn w:val="DefaultParagraphFont"/>
    <w:link w:val="NoSpacing"/>
    <w:uiPriority w:val="1"/>
    <w:rsid w:val="00FE6505"/>
    <w:rPr>
      <w:color w:val="44546A" w:themeColor="text2"/>
      <w:sz w:val="20"/>
      <w:szCs w:val="20"/>
    </w:rPr>
  </w:style>
  <w:style w:type="character" w:customStyle="1" w:styleId="Heading1Char">
    <w:name w:val="Heading 1 Char"/>
    <w:basedOn w:val="DefaultParagraphFont"/>
    <w:link w:val="Heading1"/>
    <w:uiPriority w:val="9"/>
    <w:rsid w:val="00552317"/>
    <w:rPr>
      <w:rFonts w:ascii="Times New Roman" w:eastAsiaTheme="majorEastAsia" w:hAnsi="Times New Roman" w:cs="Times New Roman"/>
      <w:b/>
      <w:color w:val="000000" w:themeColor="text1"/>
      <w:sz w:val="24"/>
      <w:szCs w:val="24"/>
    </w:rPr>
  </w:style>
  <w:style w:type="paragraph" w:styleId="TOCHeading">
    <w:name w:val="TOC Heading"/>
    <w:basedOn w:val="Heading1"/>
    <w:next w:val="Normal"/>
    <w:uiPriority w:val="39"/>
    <w:unhideWhenUsed/>
    <w:qFormat/>
    <w:rsid w:val="00DD6A88"/>
    <w:pPr>
      <w:spacing w:after="0" w:afterAutospacing="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AA14AF"/>
    <w:pPr>
      <w:tabs>
        <w:tab w:val="right" w:leader="dot" w:pos="9350"/>
      </w:tabs>
      <w:spacing w:before="0" w:after="0" w:afterAutospacing="0" w:line="276" w:lineRule="auto"/>
    </w:pPr>
  </w:style>
  <w:style w:type="paragraph" w:styleId="BalloonText">
    <w:name w:val="Balloon Text"/>
    <w:basedOn w:val="Normal"/>
    <w:link w:val="BalloonTextChar"/>
    <w:uiPriority w:val="99"/>
    <w:semiHidden/>
    <w:unhideWhenUsed/>
    <w:rsid w:val="00EE67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7BC"/>
    <w:rPr>
      <w:rFonts w:ascii="Segoe UI" w:hAnsi="Segoe UI" w:cs="Segoe UI"/>
      <w:sz w:val="18"/>
      <w:szCs w:val="18"/>
    </w:rPr>
  </w:style>
  <w:style w:type="character" w:customStyle="1" w:styleId="Heading2Char">
    <w:name w:val="Heading 2 Char"/>
    <w:basedOn w:val="DefaultParagraphFont"/>
    <w:link w:val="Heading2"/>
    <w:uiPriority w:val="9"/>
    <w:rsid w:val="001D15A8"/>
    <w:rPr>
      <w:rFonts w:ascii="Times New Roman" w:eastAsiaTheme="majorEastAsia" w:hAnsi="Times New Roman" w:cstheme="majorBidi"/>
      <w:sz w:val="24"/>
      <w:szCs w:val="26"/>
    </w:rPr>
  </w:style>
  <w:style w:type="character" w:customStyle="1" w:styleId="BodyTextChar">
    <w:name w:val="Body Text Char"/>
    <w:link w:val="BodyText"/>
    <w:rsid w:val="00F505C3"/>
    <w:rPr>
      <w:rFonts w:ascii="Arial" w:eastAsia="Times New Roman" w:hAnsi="Arial" w:cs="Arial"/>
    </w:rPr>
  </w:style>
  <w:style w:type="paragraph" w:styleId="BodyText">
    <w:name w:val="Body Text"/>
    <w:basedOn w:val="Normal"/>
    <w:link w:val="BodyTextChar"/>
    <w:rsid w:val="00F505C3"/>
    <w:pPr>
      <w:spacing w:before="100" w:beforeAutospacing="1" w:after="0" w:afterAutospacing="0" w:line="240" w:lineRule="auto"/>
    </w:pPr>
    <w:rPr>
      <w:rFonts w:ascii="Arial" w:eastAsia="Times New Roman" w:hAnsi="Arial" w:cs="Arial"/>
    </w:rPr>
  </w:style>
  <w:style w:type="character" w:customStyle="1" w:styleId="BodyTextChar1">
    <w:name w:val="Body Text Char1"/>
    <w:basedOn w:val="DefaultParagraphFont"/>
    <w:uiPriority w:val="99"/>
    <w:semiHidden/>
    <w:rsid w:val="00F505C3"/>
  </w:style>
  <w:style w:type="paragraph" w:styleId="TOC2">
    <w:name w:val="toc 2"/>
    <w:basedOn w:val="Normal"/>
    <w:next w:val="Normal"/>
    <w:autoRedefine/>
    <w:uiPriority w:val="39"/>
    <w:unhideWhenUsed/>
    <w:rsid w:val="00B43FF5"/>
    <w:pPr>
      <w:tabs>
        <w:tab w:val="right" w:leader="dot" w:pos="9350"/>
      </w:tabs>
      <w:ind w:left="220"/>
    </w:pPr>
    <w:rPr>
      <w:rFonts w:ascii="Times New Roman" w:hAnsi="Times New Roman" w:cs="Times New Roman"/>
      <w:noProof/>
    </w:rPr>
  </w:style>
  <w:style w:type="character" w:styleId="PlaceholderText">
    <w:name w:val="Placeholder Text"/>
    <w:basedOn w:val="DefaultParagraphFont"/>
    <w:uiPriority w:val="99"/>
    <w:semiHidden/>
    <w:rsid w:val="00E97C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764690">
      <w:bodyDiv w:val="1"/>
      <w:marLeft w:val="0"/>
      <w:marRight w:val="0"/>
      <w:marTop w:val="0"/>
      <w:marBottom w:val="0"/>
      <w:divBdr>
        <w:top w:val="none" w:sz="0" w:space="0" w:color="auto"/>
        <w:left w:val="none" w:sz="0" w:space="0" w:color="auto"/>
        <w:bottom w:val="none" w:sz="0" w:space="0" w:color="auto"/>
        <w:right w:val="none" w:sz="0" w:space="0" w:color="auto"/>
      </w:divBdr>
      <w:divsChild>
        <w:div w:id="1069618630">
          <w:marLeft w:val="0"/>
          <w:marRight w:val="0"/>
          <w:marTop w:val="0"/>
          <w:marBottom w:val="0"/>
          <w:divBdr>
            <w:top w:val="none" w:sz="0" w:space="0" w:color="auto"/>
            <w:left w:val="none" w:sz="0" w:space="0" w:color="auto"/>
            <w:bottom w:val="none" w:sz="0" w:space="0" w:color="auto"/>
            <w:right w:val="none" w:sz="0" w:space="0" w:color="auto"/>
          </w:divBdr>
        </w:div>
        <w:div w:id="1389065330">
          <w:marLeft w:val="0"/>
          <w:marRight w:val="0"/>
          <w:marTop w:val="0"/>
          <w:marBottom w:val="0"/>
          <w:divBdr>
            <w:top w:val="none" w:sz="0" w:space="0" w:color="auto"/>
            <w:left w:val="none" w:sz="0" w:space="0" w:color="auto"/>
            <w:bottom w:val="none" w:sz="0" w:space="0" w:color="auto"/>
            <w:right w:val="none" w:sz="0" w:space="0" w:color="auto"/>
          </w:divBdr>
        </w:div>
        <w:div w:id="1615012627">
          <w:marLeft w:val="0"/>
          <w:marRight w:val="0"/>
          <w:marTop w:val="0"/>
          <w:marBottom w:val="0"/>
          <w:divBdr>
            <w:top w:val="none" w:sz="0" w:space="0" w:color="auto"/>
            <w:left w:val="none" w:sz="0" w:space="0" w:color="auto"/>
            <w:bottom w:val="none" w:sz="0" w:space="0" w:color="auto"/>
            <w:right w:val="none" w:sz="0" w:space="0" w:color="auto"/>
          </w:divBdr>
        </w:div>
        <w:div w:id="734663196">
          <w:marLeft w:val="0"/>
          <w:marRight w:val="0"/>
          <w:marTop w:val="0"/>
          <w:marBottom w:val="0"/>
          <w:divBdr>
            <w:top w:val="none" w:sz="0" w:space="0" w:color="auto"/>
            <w:left w:val="none" w:sz="0" w:space="0" w:color="auto"/>
            <w:bottom w:val="none" w:sz="0" w:space="0" w:color="auto"/>
            <w:right w:val="none" w:sz="0" w:space="0" w:color="auto"/>
          </w:divBdr>
        </w:div>
        <w:div w:id="1324704162">
          <w:marLeft w:val="0"/>
          <w:marRight w:val="0"/>
          <w:marTop w:val="0"/>
          <w:marBottom w:val="0"/>
          <w:divBdr>
            <w:top w:val="none" w:sz="0" w:space="0" w:color="auto"/>
            <w:left w:val="none" w:sz="0" w:space="0" w:color="auto"/>
            <w:bottom w:val="none" w:sz="0" w:space="0" w:color="auto"/>
            <w:right w:val="none" w:sz="0" w:space="0" w:color="auto"/>
          </w:divBdr>
        </w:div>
        <w:div w:id="745883919">
          <w:marLeft w:val="0"/>
          <w:marRight w:val="0"/>
          <w:marTop w:val="0"/>
          <w:marBottom w:val="0"/>
          <w:divBdr>
            <w:top w:val="none" w:sz="0" w:space="0" w:color="auto"/>
            <w:left w:val="none" w:sz="0" w:space="0" w:color="auto"/>
            <w:bottom w:val="none" w:sz="0" w:space="0" w:color="auto"/>
            <w:right w:val="none" w:sz="0" w:space="0" w:color="auto"/>
          </w:divBdr>
        </w:div>
        <w:div w:id="1870409953">
          <w:marLeft w:val="0"/>
          <w:marRight w:val="0"/>
          <w:marTop w:val="0"/>
          <w:marBottom w:val="0"/>
          <w:divBdr>
            <w:top w:val="none" w:sz="0" w:space="0" w:color="auto"/>
            <w:left w:val="none" w:sz="0" w:space="0" w:color="auto"/>
            <w:bottom w:val="none" w:sz="0" w:space="0" w:color="auto"/>
            <w:right w:val="none" w:sz="0" w:space="0" w:color="auto"/>
          </w:divBdr>
        </w:div>
        <w:div w:id="737823912">
          <w:marLeft w:val="0"/>
          <w:marRight w:val="0"/>
          <w:marTop w:val="0"/>
          <w:marBottom w:val="0"/>
          <w:divBdr>
            <w:top w:val="none" w:sz="0" w:space="0" w:color="auto"/>
            <w:left w:val="none" w:sz="0" w:space="0" w:color="auto"/>
            <w:bottom w:val="none" w:sz="0" w:space="0" w:color="auto"/>
            <w:right w:val="none" w:sz="0" w:space="0" w:color="auto"/>
          </w:divBdr>
        </w:div>
        <w:div w:id="1952785623">
          <w:marLeft w:val="0"/>
          <w:marRight w:val="0"/>
          <w:marTop w:val="0"/>
          <w:marBottom w:val="0"/>
          <w:divBdr>
            <w:top w:val="none" w:sz="0" w:space="0" w:color="auto"/>
            <w:left w:val="none" w:sz="0" w:space="0" w:color="auto"/>
            <w:bottom w:val="none" w:sz="0" w:space="0" w:color="auto"/>
            <w:right w:val="none" w:sz="0" w:space="0" w:color="auto"/>
          </w:divBdr>
        </w:div>
        <w:div w:id="1626155324">
          <w:marLeft w:val="0"/>
          <w:marRight w:val="0"/>
          <w:marTop w:val="0"/>
          <w:marBottom w:val="0"/>
          <w:divBdr>
            <w:top w:val="none" w:sz="0" w:space="0" w:color="auto"/>
            <w:left w:val="none" w:sz="0" w:space="0" w:color="auto"/>
            <w:bottom w:val="none" w:sz="0" w:space="0" w:color="auto"/>
            <w:right w:val="none" w:sz="0" w:space="0" w:color="auto"/>
          </w:divBdr>
        </w:div>
        <w:div w:id="80954065">
          <w:marLeft w:val="0"/>
          <w:marRight w:val="0"/>
          <w:marTop w:val="0"/>
          <w:marBottom w:val="0"/>
          <w:divBdr>
            <w:top w:val="none" w:sz="0" w:space="0" w:color="auto"/>
            <w:left w:val="none" w:sz="0" w:space="0" w:color="auto"/>
            <w:bottom w:val="none" w:sz="0" w:space="0" w:color="auto"/>
            <w:right w:val="none" w:sz="0" w:space="0" w:color="auto"/>
          </w:divBdr>
        </w:div>
        <w:div w:id="1911227759">
          <w:marLeft w:val="0"/>
          <w:marRight w:val="0"/>
          <w:marTop w:val="0"/>
          <w:marBottom w:val="0"/>
          <w:divBdr>
            <w:top w:val="none" w:sz="0" w:space="0" w:color="auto"/>
            <w:left w:val="none" w:sz="0" w:space="0" w:color="auto"/>
            <w:bottom w:val="none" w:sz="0" w:space="0" w:color="auto"/>
            <w:right w:val="none" w:sz="0" w:space="0" w:color="auto"/>
          </w:divBdr>
        </w:div>
        <w:div w:id="1995914074">
          <w:marLeft w:val="0"/>
          <w:marRight w:val="0"/>
          <w:marTop w:val="0"/>
          <w:marBottom w:val="0"/>
          <w:divBdr>
            <w:top w:val="none" w:sz="0" w:space="0" w:color="auto"/>
            <w:left w:val="none" w:sz="0" w:space="0" w:color="auto"/>
            <w:bottom w:val="none" w:sz="0" w:space="0" w:color="auto"/>
            <w:right w:val="none" w:sz="0" w:space="0" w:color="auto"/>
          </w:divBdr>
        </w:div>
        <w:div w:id="233973795">
          <w:marLeft w:val="0"/>
          <w:marRight w:val="0"/>
          <w:marTop w:val="0"/>
          <w:marBottom w:val="0"/>
          <w:divBdr>
            <w:top w:val="none" w:sz="0" w:space="0" w:color="auto"/>
            <w:left w:val="none" w:sz="0" w:space="0" w:color="auto"/>
            <w:bottom w:val="none" w:sz="0" w:space="0" w:color="auto"/>
            <w:right w:val="none" w:sz="0" w:space="0" w:color="auto"/>
          </w:divBdr>
        </w:div>
        <w:div w:id="1560357455">
          <w:marLeft w:val="0"/>
          <w:marRight w:val="0"/>
          <w:marTop w:val="0"/>
          <w:marBottom w:val="0"/>
          <w:divBdr>
            <w:top w:val="none" w:sz="0" w:space="0" w:color="auto"/>
            <w:left w:val="none" w:sz="0" w:space="0" w:color="auto"/>
            <w:bottom w:val="none" w:sz="0" w:space="0" w:color="auto"/>
            <w:right w:val="none" w:sz="0" w:space="0" w:color="auto"/>
          </w:divBdr>
        </w:div>
        <w:div w:id="814293357">
          <w:marLeft w:val="0"/>
          <w:marRight w:val="0"/>
          <w:marTop w:val="0"/>
          <w:marBottom w:val="0"/>
          <w:divBdr>
            <w:top w:val="none" w:sz="0" w:space="0" w:color="auto"/>
            <w:left w:val="none" w:sz="0" w:space="0" w:color="auto"/>
            <w:bottom w:val="none" w:sz="0" w:space="0" w:color="auto"/>
            <w:right w:val="none" w:sz="0" w:space="0" w:color="auto"/>
          </w:divBdr>
        </w:div>
        <w:div w:id="1807312434">
          <w:marLeft w:val="0"/>
          <w:marRight w:val="0"/>
          <w:marTop w:val="0"/>
          <w:marBottom w:val="0"/>
          <w:divBdr>
            <w:top w:val="none" w:sz="0" w:space="0" w:color="auto"/>
            <w:left w:val="none" w:sz="0" w:space="0" w:color="auto"/>
            <w:bottom w:val="none" w:sz="0" w:space="0" w:color="auto"/>
            <w:right w:val="none" w:sz="0" w:space="0" w:color="auto"/>
          </w:divBdr>
        </w:div>
        <w:div w:id="971206188">
          <w:marLeft w:val="0"/>
          <w:marRight w:val="0"/>
          <w:marTop w:val="0"/>
          <w:marBottom w:val="0"/>
          <w:divBdr>
            <w:top w:val="none" w:sz="0" w:space="0" w:color="auto"/>
            <w:left w:val="none" w:sz="0" w:space="0" w:color="auto"/>
            <w:bottom w:val="none" w:sz="0" w:space="0" w:color="auto"/>
            <w:right w:val="none" w:sz="0" w:space="0" w:color="auto"/>
          </w:divBdr>
        </w:div>
      </w:divsChild>
    </w:div>
    <w:div w:id="959461170">
      <w:bodyDiv w:val="1"/>
      <w:marLeft w:val="0"/>
      <w:marRight w:val="0"/>
      <w:marTop w:val="0"/>
      <w:marBottom w:val="0"/>
      <w:divBdr>
        <w:top w:val="none" w:sz="0" w:space="0" w:color="auto"/>
        <w:left w:val="none" w:sz="0" w:space="0" w:color="auto"/>
        <w:bottom w:val="none" w:sz="0" w:space="0" w:color="auto"/>
        <w:right w:val="none" w:sz="0" w:space="0" w:color="auto"/>
      </w:divBdr>
    </w:div>
    <w:div w:id="1326468096">
      <w:bodyDiv w:val="1"/>
      <w:marLeft w:val="0"/>
      <w:marRight w:val="0"/>
      <w:marTop w:val="0"/>
      <w:marBottom w:val="0"/>
      <w:divBdr>
        <w:top w:val="none" w:sz="0" w:space="0" w:color="auto"/>
        <w:left w:val="none" w:sz="0" w:space="0" w:color="auto"/>
        <w:bottom w:val="none" w:sz="0" w:space="0" w:color="auto"/>
        <w:right w:val="none" w:sz="0" w:space="0" w:color="auto"/>
      </w:divBdr>
    </w:div>
    <w:div w:id="1677072360">
      <w:bodyDiv w:val="1"/>
      <w:marLeft w:val="0"/>
      <w:marRight w:val="0"/>
      <w:marTop w:val="0"/>
      <w:marBottom w:val="0"/>
      <w:divBdr>
        <w:top w:val="none" w:sz="0" w:space="0" w:color="auto"/>
        <w:left w:val="none" w:sz="0" w:space="0" w:color="auto"/>
        <w:bottom w:val="none" w:sz="0" w:space="0" w:color="auto"/>
        <w:right w:val="none" w:sz="0" w:space="0" w:color="auto"/>
      </w:divBdr>
    </w:div>
    <w:div w:id="1966885829">
      <w:bodyDiv w:val="1"/>
      <w:marLeft w:val="0"/>
      <w:marRight w:val="0"/>
      <w:marTop w:val="0"/>
      <w:marBottom w:val="0"/>
      <w:divBdr>
        <w:top w:val="none" w:sz="0" w:space="0" w:color="auto"/>
        <w:left w:val="none" w:sz="0" w:space="0" w:color="auto"/>
        <w:bottom w:val="none" w:sz="0" w:space="0" w:color="auto"/>
        <w:right w:val="none" w:sz="0" w:space="0" w:color="auto"/>
      </w:divBdr>
    </w:div>
    <w:div w:id="2037580857">
      <w:bodyDiv w:val="1"/>
      <w:marLeft w:val="0"/>
      <w:marRight w:val="0"/>
      <w:marTop w:val="0"/>
      <w:marBottom w:val="0"/>
      <w:divBdr>
        <w:top w:val="none" w:sz="0" w:space="0" w:color="auto"/>
        <w:left w:val="none" w:sz="0" w:space="0" w:color="auto"/>
        <w:bottom w:val="none" w:sz="0" w:space="0" w:color="auto"/>
        <w:right w:val="none" w:sz="0" w:space="0" w:color="auto"/>
      </w:divBdr>
      <w:divsChild>
        <w:div w:id="1103888536">
          <w:marLeft w:val="0"/>
          <w:marRight w:val="0"/>
          <w:marTop w:val="0"/>
          <w:marBottom w:val="0"/>
          <w:divBdr>
            <w:top w:val="none" w:sz="0" w:space="0" w:color="auto"/>
            <w:left w:val="none" w:sz="0" w:space="0" w:color="auto"/>
            <w:bottom w:val="none" w:sz="0" w:space="0" w:color="auto"/>
            <w:right w:val="none" w:sz="0" w:space="0" w:color="auto"/>
          </w:divBdr>
        </w:div>
        <w:div w:id="1442335102">
          <w:marLeft w:val="0"/>
          <w:marRight w:val="0"/>
          <w:marTop w:val="0"/>
          <w:marBottom w:val="0"/>
          <w:divBdr>
            <w:top w:val="none" w:sz="0" w:space="0" w:color="auto"/>
            <w:left w:val="none" w:sz="0" w:space="0" w:color="auto"/>
            <w:bottom w:val="none" w:sz="0" w:space="0" w:color="auto"/>
            <w:right w:val="none" w:sz="0" w:space="0" w:color="auto"/>
          </w:divBdr>
        </w:div>
        <w:div w:id="228005219">
          <w:marLeft w:val="0"/>
          <w:marRight w:val="0"/>
          <w:marTop w:val="0"/>
          <w:marBottom w:val="0"/>
          <w:divBdr>
            <w:top w:val="none" w:sz="0" w:space="0" w:color="auto"/>
            <w:left w:val="none" w:sz="0" w:space="0" w:color="auto"/>
            <w:bottom w:val="none" w:sz="0" w:space="0" w:color="auto"/>
            <w:right w:val="none" w:sz="0" w:space="0" w:color="auto"/>
          </w:divBdr>
        </w:div>
        <w:div w:id="1937209580">
          <w:marLeft w:val="0"/>
          <w:marRight w:val="0"/>
          <w:marTop w:val="0"/>
          <w:marBottom w:val="0"/>
          <w:divBdr>
            <w:top w:val="none" w:sz="0" w:space="0" w:color="auto"/>
            <w:left w:val="none" w:sz="0" w:space="0" w:color="auto"/>
            <w:bottom w:val="none" w:sz="0" w:space="0" w:color="auto"/>
            <w:right w:val="none" w:sz="0" w:space="0" w:color="auto"/>
          </w:divBdr>
        </w:div>
        <w:div w:id="390350405">
          <w:marLeft w:val="0"/>
          <w:marRight w:val="0"/>
          <w:marTop w:val="0"/>
          <w:marBottom w:val="0"/>
          <w:divBdr>
            <w:top w:val="none" w:sz="0" w:space="0" w:color="auto"/>
            <w:left w:val="none" w:sz="0" w:space="0" w:color="auto"/>
            <w:bottom w:val="none" w:sz="0" w:space="0" w:color="auto"/>
            <w:right w:val="none" w:sz="0" w:space="0" w:color="auto"/>
          </w:divBdr>
        </w:div>
        <w:div w:id="1463886075">
          <w:marLeft w:val="0"/>
          <w:marRight w:val="0"/>
          <w:marTop w:val="0"/>
          <w:marBottom w:val="0"/>
          <w:divBdr>
            <w:top w:val="none" w:sz="0" w:space="0" w:color="auto"/>
            <w:left w:val="none" w:sz="0" w:space="0" w:color="auto"/>
            <w:bottom w:val="none" w:sz="0" w:space="0" w:color="auto"/>
            <w:right w:val="none" w:sz="0" w:space="0" w:color="auto"/>
          </w:divBdr>
        </w:div>
        <w:div w:id="1468939224">
          <w:marLeft w:val="0"/>
          <w:marRight w:val="0"/>
          <w:marTop w:val="0"/>
          <w:marBottom w:val="0"/>
          <w:divBdr>
            <w:top w:val="none" w:sz="0" w:space="0" w:color="auto"/>
            <w:left w:val="none" w:sz="0" w:space="0" w:color="auto"/>
            <w:bottom w:val="none" w:sz="0" w:space="0" w:color="auto"/>
            <w:right w:val="none" w:sz="0" w:space="0" w:color="auto"/>
          </w:divBdr>
        </w:div>
        <w:div w:id="1761441736">
          <w:marLeft w:val="0"/>
          <w:marRight w:val="0"/>
          <w:marTop w:val="0"/>
          <w:marBottom w:val="0"/>
          <w:divBdr>
            <w:top w:val="none" w:sz="0" w:space="0" w:color="auto"/>
            <w:left w:val="none" w:sz="0" w:space="0" w:color="auto"/>
            <w:bottom w:val="none" w:sz="0" w:space="0" w:color="auto"/>
            <w:right w:val="none" w:sz="0" w:space="0" w:color="auto"/>
          </w:divBdr>
        </w:div>
        <w:div w:id="1443921656">
          <w:marLeft w:val="0"/>
          <w:marRight w:val="0"/>
          <w:marTop w:val="0"/>
          <w:marBottom w:val="0"/>
          <w:divBdr>
            <w:top w:val="none" w:sz="0" w:space="0" w:color="auto"/>
            <w:left w:val="none" w:sz="0" w:space="0" w:color="auto"/>
            <w:bottom w:val="none" w:sz="0" w:space="0" w:color="auto"/>
            <w:right w:val="none" w:sz="0" w:space="0" w:color="auto"/>
          </w:divBdr>
        </w:div>
        <w:div w:id="222063890">
          <w:marLeft w:val="0"/>
          <w:marRight w:val="0"/>
          <w:marTop w:val="0"/>
          <w:marBottom w:val="0"/>
          <w:divBdr>
            <w:top w:val="none" w:sz="0" w:space="0" w:color="auto"/>
            <w:left w:val="none" w:sz="0" w:space="0" w:color="auto"/>
            <w:bottom w:val="none" w:sz="0" w:space="0" w:color="auto"/>
            <w:right w:val="none" w:sz="0" w:space="0" w:color="auto"/>
          </w:divBdr>
        </w:div>
        <w:div w:id="1789466007">
          <w:marLeft w:val="0"/>
          <w:marRight w:val="0"/>
          <w:marTop w:val="0"/>
          <w:marBottom w:val="0"/>
          <w:divBdr>
            <w:top w:val="none" w:sz="0" w:space="0" w:color="auto"/>
            <w:left w:val="none" w:sz="0" w:space="0" w:color="auto"/>
            <w:bottom w:val="none" w:sz="0" w:space="0" w:color="auto"/>
            <w:right w:val="none" w:sz="0" w:space="0" w:color="auto"/>
          </w:divBdr>
        </w:div>
        <w:div w:id="1610239447">
          <w:marLeft w:val="0"/>
          <w:marRight w:val="0"/>
          <w:marTop w:val="0"/>
          <w:marBottom w:val="0"/>
          <w:divBdr>
            <w:top w:val="none" w:sz="0" w:space="0" w:color="auto"/>
            <w:left w:val="none" w:sz="0" w:space="0" w:color="auto"/>
            <w:bottom w:val="none" w:sz="0" w:space="0" w:color="auto"/>
            <w:right w:val="none" w:sz="0" w:space="0" w:color="auto"/>
          </w:divBdr>
        </w:div>
        <w:div w:id="1626767156">
          <w:marLeft w:val="0"/>
          <w:marRight w:val="0"/>
          <w:marTop w:val="0"/>
          <w:marBottom w:val="0"/>
          <w:divBdr>
            <w:top w:val="none" w:sz="0" w:space="0" w:color="auto"/>
            <w:left w:val="none" w:sz="0" w:space="0" w:color="auto"/>
            <w:bottom w:val="none" w:sz="0" w:space="0" w:color="auto"/>
            <w:right w:val="none" w:sz="0" w:space="0" w:color="auto"/>
          </w:divBdr>
        </w:div>
        <w:div w:id="209079828">
          <w:marLeft w:val="0"/>
          <w:marRight w:val="0"/>
          <w:marTop w:val="0"/>
          <w:marBottom w:val="0"/>
          <w:divBdr>
            <w:top w:val="none" w:sz="0" w:space="0" w:color="auto"/>
            <w:left w:val="none" w:sz="0" w:space="0" w:color="auto"/>
            <w:bottom w:val="none" w:sz="0" w:space="0" w:color="auto"/>
            <w:right w:val="none" w:sz="0" w:space="0" w:color="auto"/>
          </w:divBdr>
        </w:div>
        <w:div w:id="2083677024">
          <w:marLeft w:val="0"/>
          <w:marRight w:val="0"/>
          <w:marTop w:val="0"/>
          <w:marBottom w:val="0"/>
          <w:divBdr>
            <w:top w:val="none" w:sz="0" w:space="0" w:color="auto"/>
            <w:left w:val="none" w:sz="0" w:space="0" w:color="auto"/>
            <w:bottom w:val="none" w:sz="0" w:space="0" w:color="auto"/>
            <w:right w:val="none" w:sz="0" w:space="0" w:color="auto"/>
          </w:divBdr>
        </w:div>
        <w:div w:id="2083527807">
          <w:marLeft w:val="0"/>
          <w:marRight w:val="0"/>
          <w:marTop w:val="0"/>
          <w:marBottom w:val="0"/>
          <w:divBdr>
            <w:top w:val="none" w:sz="0" w:space="0" w:color="auto"/>
            <w:left w:val="none" w:sz="0" w:space="0" w:color="auto"/>
            <w:bottom w:val="none" w:sz="0" w:space="0" w:color="auto"/>
            <w:right w:val="none" w:sz="0" w:space="0" w:color="auto"/>
          </w:divBdr>
        </w:div>
        <w:div w:id="1121222425">
          <w:marLeft w:val="0"/>
          <w:marRight w:val="0"/>
          <w:marTop w:val="0"/>
          <w:marBottom w:val="0"/>
          <w:divBdr>
            <w:top w:val="none" w:sz="0" w:space="0" w:color="auto"/>
            <w:left w:val="none" w:sz="0" w:space="0" w:color="auto"/>
            <w:bottom w:val="none" w:sz="0" w:space="0" w:color="auto"/>
            <w:right w:val="none" w:sz="0" w:space="0" w:color="auto"/>
          </w:divBdr>
        </w:div>
        <w:div w:id="271088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marau.ac.ke" TargetMode="Externa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41"/>
    <w:rsid w:val="00064BF5"/>
    <w:rsid w:val="00102741"/>
    <w:rsid w:val="00113E51"/>
    <w:rsid w:val="00172CD2"/>
    <w:rsid w:val="003A1144"/>
    <w:rsid w:val="005930FC"/>
    <w:rsid w:val="0061164F"/>
    <w:rsid w:val="00634F47"/>
    <w:rsid w:val="007330DA"/>
    <w:rsid w:val="00775DA1"/>
    <w:rsid w:val="00A14A6A"/>
    <w:rsid w:val="00A70E87"/>
    <w:rsid w:val="00AE0572"/>
    <w:rsid w:val="00B327C4"/>
    <w:rsid w:val="00B46A35"/>
    <w:rsid w:val="00B8384A"/>
    <w:rsid w:val="00BD54CD"/>
    <w:rsid w:val="00E57CA1"/>
    <w:rsid w:val="00F203B8"/>
    <w:rsid w:val="00F20F49"/>
    <w:rsid w:val="00F740B0"/>
    <w:rsid w:val="00F9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741"/>
    <w:rPr>
      <w:color w:val="808080"/>
    </w:rPr>
  </w:style>
  <w:style w:type="paragraph" w:customStyle="1" w:styleId="403D5DE84131478CA84E673620925A84">
    <w:name w:val="403D5DE84131478CA84E673620925A84"/>
    <w:rsid w:val="00102741"/>
  </w:style>
  <w:style w:type="paragraph" w:customStyle="1" w:styleId="5B238BFB379841B69D65418FBBE1ED63">
    <w:name w:val="5B238BFB379841B69D65418FBBE1ED63"/>
    <w:rsid w:val="00102741"/>
  </w:style>
  <w:style w:type="paragraph" w:customStyle="1" w:styleId="7B7871F18AA34C9F9644D03771EAFA0A">
    <w:name w:val="7B7871F18AA34C9F9644D03771EAFA0A"/>
    <w:rsid w:val="0010274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741"/>
    <w:rPr>
      <w:color w:val="808080"/>
    </w:rPr>
  </w:style>
  <w:style w:type="paragraph" w:customStyle="1" w:styleId="403D5DE84131478CA84E673620925A84">
    <w:name w:val="403D5DE84131478CA84E673620925A84"/>
    <w:rsid w:val="00102741"/>
  </w:style>
  <w:style w:type="paragraph" w:customStyle="1" w:styleId="5B238BFB379841B69D65418FBBE1ED63">
    <w:name w:val="5B238BFB379841B69D65418FBBE1ED63"/>
    <w:rsid w:val="00102741"/>
  </w:style>
  <w:style w:type="paragraph" w:customStyle="1" w:styleId="7B7871F18AA34C9F9644D03771EAFA0A">
    <w:name w:val="7B7871F18AA34C9F9644D03771EAFA0A"/>
    <w:rsid w:val="00102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7E338-372B-AE42-A868-66C24A8C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3754</Words>
  <Characters>21398</Characters>
  <Application>Microsoft Macintosh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Gender Based Violence Policy</dc:creator>
  <cp:keywords/>
  <dc:description/>
  <cp:lastModifiedBy>Sammy Muteti</cp:lastModifiedBy>
  <cp:revision>2</cp:revision>
  <cp:lastPrinted>2018-02-10T10:52:00Z</cp:lastPrinted>
  <dcterms:created xsi:type="dcterms:W3CDTF">2022-05-09T12:02:00Z</dcterms:created>
  <dcterms:modified xsi:type="dcterms:W3CDTF">2022-05-09T12:02:00Z</dcterms:modified>
</cp:coreProperties>
</file>